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6C903" w14:textId="74462037" w:rsidR="00D72045" w:rsidRPr="003A6285" w:rsidRDefault="00A87338">
      <w:pPr>
        <w:rPr>
          <w:rFonts w:ascii="Arial" w:hAnsi="Arial" w:cs="Arial"/>
          <w:b/>
          <w:bCs/>
          <w:sz w:val="44"/>
          <w:szCs w:val="44"/>
        </w:rPr>
      </w:pPr>
      <w:r>
        <w:rPr>
          <w:rFonts w:ascii="Arial" w:hAnsi="Arial" w:cs="Arial"/>
          <w:b/>
          <w:bCs/>
          <w:sz w:val="44"/>
          <w:szCs w:val="44"/>
        </w:rPr>
        <w:t xml:space="preserve">Proposed </w:t>
      </w:r>
      <w:r w:rsidR="003A6285" w:rsidRPr="003A6285">
        <w:rPr>
          <w:rFonts w:ascii="Arial" w:hAnsi="Arial" w:cs="Arial"/>
          <w:b/>
          <w:bCs/>
          <w:sz w:val="44"/>
          <w:szCs w:val="44"/>
        </w:rPr>
        <w:t xml:space="preserve">Changes to Library Services </w:t>
      </w:r>
      <w:r>
        <w:rPr>
          <w:rFonts w:ascii="Arial" w:hAnsi="Arial" w:cs="Arial"/>
          <w:b/>
          <w:bCs/>
          <w:sz w:val="44"/>
          <w:szCs w:val="44"/>
        </w:rPr>
        <w:t>– Consultation Information</w:t>
      </w:r>
    </w:p>
    <w:p w14:paraId="01495A7C" w14:textId="2139616E" w:rsidR="003A6285" w:rsidRDefault="00E8518E">
      <w:pPr>
        <w:rPr>
          <w:rFonts w:ascii="Arial" w:hAnsi="Arial" w:cs="Arial"/>
          <w:b/>
          <w:bCs/>
          <w:sz w:val="28"/>
          <w:szCs w:val="28"/>
        </w:rPr>
      </w:pPr>
      <w:r>
        <w:rPr>
          <w:rFonts w:ascii="Arial" w:hAnsi="Arial" w:cs="Arial"/>
          <w:b/>
          <w:bCs/>
          <w:sz w:val="28"/>
          <w:szCs w:val="28"/>
        </w:rPr>
        <w:t xml:space="preserve">Why are we consulting? </w:t>
      </w:r>
    </w:p>
    <w:p w14:paraId="6A7B6ACD" w14:textId="1C60D047" w:rsidR="00E8518E" w:rsidRDefault="00E8518E" w:rsidP="007C317A">
      <w:pPr>
        <w:jc w:val="both"/>
        <w:rPr>
          <w:rFonts w:ascii="Arial" w:hAnsi="Arial" w:cs="Arial"/>
          <w:sz w:val="28"/>
          <w:szCs w:val="28"/>
        </w:rPr>
      </w:pPr>
      <w:r>
        <w:rPr>
          <w:rFonts w:ascii="Arial" w:hAnsi="Arial" w:cs="Arial"/>
          <w:sz w:val="28"/>
          <w:szCs w:val="28"/>
        </w:rPr>
        <w:t xml:space="preserve">As part of the Libraries Consultation, we are seeking your views on the proposed changes to </w:t>
      </w:r>
      <w:r w:rsidR="007D3D9A">
        <w:rPr>
          <w:rFonts w:ascii="Arial" w:hAnsi="Arial" w:cs="Arial"/>
          <w:sz w:val="28"/>
          <w:szCs w:val="28"/>
        </w:rPr>
        <w:t>Redcar and Cleveland</w:t>
      </w:r>
      <w:r>
        <w:rPr>
          <w:rFonts w:ascii="Arial" w:hAnsi="Arial" w:cs="Arial"/>
          <w:sz w:val="28"/>
          <w:szCs w:val="28"/>
        </w:rPr>
        <w:t xml:space="preserve"> Librar</w:t>
      </w:r>
      <w:r w:rsidR="008F6F9D">
        <w:rPr>
          <w:rFonts w:ascii="Arial" w:hAnsi="Arial" w:cs="Arial"/>
          <w:sz w:val="28"/>
          <w:szCs w:val="28"/>
        </w:rPr>
        <w:t>y</w:t>
      </w:r>
      <w:r>
        <w:rPr>
          <w:rFonts w:ascii="Arial" w:hAnsi="Arial" w:cs="Arial"/>
          <w:sz w:val="28"/>
          <w:szCs w:val="28"/>
        </w:rPr>
        <w:t xml:space="preserve"> Service</w:t>
      </w:r>
      <w:r w:rsidR="00F343B0">
        <w:rPr>
          <w:rFonts w:ascii="Arial" w:hAnsi="Arial" w:cs="Arial"/>
          <w:sz w:val="28"/>
          <w:szCs w:val="28"/>
        </w:rPr>
        <w:t>.</w:t>
      </w:r>
      <w:r>
        <w:rPr>
          <w:rFonts w:ascii="Arial" w:hAnsi="Arial" w:cs="Arial"/>
          <w:sz w:val="28"/>
          <w:szCs w:val="28"/>
        </w:rPr>
        <w:t xml:space="preserve"> The </w:t>
      </w:r>
      <w:r w:rsidR="00F343B0">
        <w:rPr>
          <w:rFonts w:ascii="Arial" w:hAnsi="Arial" w:cs="Arial"/>
          <w:sz w:val="28"/>
          <w:szCs w:val="28"/>
        </w:rPr>
        <w:t xml:space="preserve">changes help to support our new </w:t>
      </w:r>
      <w:r>
        <w:rPr>
          <w:rFonts w:ascii="Arial" w:hAnsi="Arial" w:cs="Arial"/>
          <w:sz w:val="28"/>
          <w:szCs w:val="28"/>
        </w:rPr>
        <w:t xml:space="preserve">vision </w:t>
      </w:r>
      <w:r w:rsidR="00F343B0">
        <w:rPr>
          <w:rFonts w:ascii="Arial" w:hAnsi="Arial" w:cs="Arial"/>
          <w:sz w:val="28"/>
          <w:szCs w:val="28"/>
        </w:rPr>
        <w:t xml:space="preserve">and </w:t>
      </w:r>
      <w:r>
        <w:rPr>
          <w:rFonts w:ascii="Arial" w:hAnsi="Arial" w:cs="Arial"/>
          <w:sz w:val="28"/>
          <w:szCs w:val="28"/>
        </w:rPr>
        <w:t>aims t</w:t>
      </w:r>
      <w:r w:rsidR="00F343B0">
        <w:rPr>
          <w:rFonts w:ascii="Arial" w:hAnsi="Arial" w:cs="Arial"/>
          <w:sz w:val="28"/>
          <w:szCs w:val="28"/>
        </w:rPr>
        <w:t xml:space="preserve">o </w:t>
      </w:r>
      <w:r>
        <w:rPr>
          <w:rFonts w:ascii="Arial" w:hAnsi="Arial" w:cs="Arial"/>
          <w:sz w:val="28"/>
          <w:szCs w:val="28"/>
        </w:rPr>
        <w:t>creat</w:t>
      </w:r>
      <w:r w:rsidR="00F343B0">
        <w:rPr>
          <w:rFonts w:ascii="Arial" w:hAnsi="Arial" w:cs="Arial"/>
          <w:sz w:val="28"/>
          <w:szCs w:val="28"/>
        </w:rPr>
        <w:t>e</w:t>
      </w:r>
      <w:r>
        <w:rPr>
          <w:rFonts w:ascii="Arial" w:hAnsi="Arial" w:cs="Arial"/>
          <w:sz w:val="28"/>
          <w:szCs w:val="28"/>
        </w:rPr>
        <w:t xml:space="preserve"> a fit for purpose service for our residents and communities, that helps us to futureproof the service and to realise the significant budget savings required to address the Council’s budget challenges. </w:t>
      </w:r>
    </w:p>
    <w:p w14:paraId="53BCB1E8" w14:textId="77777777" w:rsidR="00895248" w:rsidRDefault="00E8518E" w:rsidP="007C317A">
      <w:pPr>
        <w:jc w:val="both"/>
        <w:rPr>
          <w:rFonts w:ascii="Arial" w:hAnsi="Arial" w:cs="Arial"/>
          <w:sz w:val="28"/>
          <w:szCs w:val="28"/>
        </w:rPr>
      </w:pPr>
      <w:r>
        <w:rPr>
          <w:rFonts w:ascii="Arial" w:hAnsi="Arial" w:cs="Arial"/>
          <w:sz w:val="28"/>
          <w:szCs w:val="28"/>
        </w:rPr>
        <w:t xml:space="preserve">The proposals have been informed by </w:t>
      </w:r>
      <w:r w:rsidR="00F343B0">
        <w:rPr>
          <w:rFonts w:ascii="Arial" w:hAnsi="Arial" w:cs="Arial"/>
          <w:sz w:val="28"/>
          <w:szCs w:val="28"/>
        </w:rPr>
        <w:t>a full needs assessment, including</w:t>
      </w:r>
      <w:r>
        <w:rPr>
          <w:rFonts w:ascii="Arial" w:hAnsi="Arial" w:cs="Arial"/>
          <w:sz w:val="28"/>
          <w:szCs w:val="28"/>
        </w:rPr>
        <w:t xml:space="preserve"> the first stage of engagement with the public, which took place </w:t>
      </w:r>
      <w:r w:rsidR="00372FCC">
        <w:rPr>
          <w:rFonts w:ascii="Arial" w:hAnsi="Arial" w:cs="Arial"/>
          <w:sz w:val="28"/>
          <w:szCs w:val="28"/>
        </w:rPr>
        <w:t>earlier</w:t>
      </w:r>
      <w:r>
        <w:rPr>
          <w:rFonts w:ascii="Arial" w:hAnsi="Arial" w:cs="Arial"/>
          <w:sz w:val="28"/>
          <w:szCs w:val="28"/>
        </w:rPr>
        <w:t xml:space="preserve"> </w:t>
      </w:r>
      <w:r w:rsidR="00372FCC">
        <w:rPr>
          <w:rFonts w:ascii="Arial" w:hAnsi="Arial" w:cs="Arial"/>
          <w:sz w:val="28"/>
          <w:szCs w:val="28"/>
        </w:rPr>
        <w:t>in</w:t>
      </w:r>
      <w:r>
        <w:rPr>
          <w:rFonts w:ascii="Arial" w:hAnsi="Arial" w:cs="Arial"/>
          <w:sz w:val="28"/>
          <w:szCs w:val="28"/>
        </w:rPr>
        <w:t xml:space="preserve"> the year, and sought your views on what you valued about the existing service and what you would like to see going forward. You can find a summary of the findings and evidence which have led to the development of these proposals </w:t>
      </w:r>
      <w:r w:rsidR="00895248">
        <w:rPr>
          <w:rFonts w:ascii="Arial" w:hAnsi="Arial" w:cs="Arial"/>
          <w:sz w:val="28"/>
          <w:szCs w:val="28"/>
        </w:rPr>
        <w:t>on the consultation page</w:t>
      </w:r>
      <w:r>
        <w:rPr>
          <w:rFonts w:ascii="Arial" w:hAnsi="Arial" w:cs="Arial"/>
          <w:sz w:val="28"/>
          <w:szCs w:val="28"/>
        </w:rPr>
        <w:t>:</w:t>
      </w:r>
    </w:p>
    <w:p w14:paraId="614F5CD3" w14:textId="61D691A3" w:rsidR="00895248" w:rsidRDefault="00895248" w:rsidP="007C317A">
      <w:pPr>
        <w:jc w:val="both"/>
        <w:rPr>
          <w:rFonts w:ascii="Arial" w:hAnsi="Arial" w:cs="Arial"/>
          <w:sz w:val="28"/>
          <w:szCs w:val="28"/>
        </w:rPr>
      </w:pPr>
      <w:hyperlink r:id="rId11" w:history="1">
        <w:r w:rsidRPr="00A837E4">
          <w:rPr>
            <w:rStyle w:val="Hyperlink"/>
            <w:rFonts w:ascii="Arial" w:hAnsi="Arial" w:cs="Arial"/>
            <w:sz w:val="28"/>
            <w:szCs w:val="28"/>
          </w:rPr>
          <w:t>https://www.redcar-cleveland.gov.uk/consultations/proposed-changes-to-library-services</w:t>
        </w:r>
      </w:hyperlink>
    </w:p>
    <w:p w14:paraId="296C5886" w14:textId="453B9A42" w:rsidR="00895248" w:rsidRDefault="00895248" w:rsidP="00CD149E">
      <w:pPr>
        <w:jc w:val="both"/>
        <w:rPr>
          <w:rFonts w:ascii="Arial" w:hAnsi="Arial" w:cs="Arial"/>
          <w:sz w:val="28"/>
          <w:szCs w:val="28"/>
        </w:rPr>
      </w:pPr>
      <w:r>
        <w:rPr>
          <w:rFonts w:ascii="Arial" w:hAnsi="Arial" w:cs="Arial"/>
          <w:sz w:val="28"/>
          <w:szCs w:val="28"/>
        </w:rPr>
        <w:t xml:space="preserve">On this page, you can find a link to the document under the ‘Why are we consulting?’ section. </w:t>
      </w:r>
    </w:p>
    <w:p w14:paraId="4C37891D" w14:textId="3C13C4A2" w:rsidR="00E8518E" w:rsidRDefault="00E8518E">
      <w:pPr>
        <w:rPr>
          <w:rFonts w:ascii="Arial" w:hAnsi="Arial" w:cs="Arial"/>
          <w:b/>
          <w:bCs/>
          <w:sz w:val="28"/>
          <w:szCs w:val="28"/>
        </w:rPr>
      </w:pPr>
      <w:r w:rsidRPr="00E8518E">
        <w:rPr>
          <w:rFonts w:ascii="Arial" w:hAnsi="Arial" w:cs="Arial"/>
          <w:b/>
          <w:bCs/>
          <w:sz w:val="28"/>
          <w:szCs w:val="28"/>
        </w:rPr>
        <w:t>What are we proposing?</w:t>
      </w:r>
    </w:p>
    <w:p w14:paraId="613AA581" w14:textId="6B769D11" w:rsidR="00372FCC" w:rsidRPr="007C317A" w:rsidRDefault="00372FCC" w:rsidP="00CD149E">
      <w:pPr>
        <w:jc w:val="both"/>
        <w:rPr>
          <w:rFonts w:ascii="Arial" w:hAnsi="Arial" w:cs="Arial"/>
          <w:sz w:val="28"/>
          <w:szCs w:val="28"/>
        </w:rPr>
      </w:pPr>
      <w:r w:rsidRPr="007C317A">
        <w:rPr>
          <w:rFonts w:ascii="Arial" w:hAnsi="Arial" w:cs="Arial"/>
          <w:sz w:val="28"/>
          <w:szCs w:val="28"/>
        </w:rPr>
        <w:t xml:space="preserve">We currently provide a physical library service across 13 buildings in the borough: four Community Libraries, six Library and Customer Service Points and three Library and Community Hubs. These libraries currently operate on varied opening times of 14, 28, 31 or 47 hours per week. </w:t>
      </w:r>
      <w:r w:rsidR="007D3D9A">
        <w:rPr>
          <w:rFonts w:ascii="Arial" w:hAnsi="Arial" w:cs="Arial"/>
          <w:sz w:val="28"/>
          <w:szCs w:val="28"/>
        </w:rPr>
        <w:t>The service also provides a limited home delivery service.</w:t>
      </w:r>
    </w:p>
    <w:p w14:paraId="4CC094ED" w14:textId="45FDED6B" w:rsidR="007D3D9A" w:rsidRPr="0004586F" w:rsidRDefault="007D3D9A" w:rsidP="00CD149E">
      <w:pPr>
        <w:jc w:val="both"/>
        <w:rPr>
          <w:rFonts w:ascii="Arial" w:eastAsia="Arial" w:hAnsi="Arial" w:cs="Arial"/>
          <w:sz w:val="28"/>
          <w:szCs w:val="28"/>
          <w:lang w:eastAsia="en-GB" w:bidi="en-GB"/>
        </w:rPr>
      </w:pPr>
      <w:r>
        <w:rPr>
          <w:rFonts w:ascii="Arial" w:hAnsi="Arial" w:cs="Arial"/>
          <w:sz w:val="28"/>
          <w:szCs w:val="28"/>
        </w:rPr>
        <w:t>T</w:t>
      </w:r>
      <w:r w:rsidRPr="007D3D9A">
        <w:rPr>
          <w:rFonts w:ascii="Arial" w:hAnsi="Arial" w:cs="Arial"/>
          <w:sz w:val="28"/>
          <w:szCs w:val="28"/>
        </w:rPr>
        <w:t xml:space="preserve">he </w:t>
      </w:r>
      <w:r w:rsidRPr="0004586F">
        <w:rPr>
          <w:rFonts w:ascii="Arial" w:eastAsia="Arial" w:hAnsi="Arial" w:cs="Arial"/>
          <w:sz w:val="28"/>
          <w:szCs w:val="28"/>
          <w:lang w:eastAsia="en-GB" w:bidi="en-GB"/>
        </w:rPr>
        <w:t xml:space="preserve">national picture demonstrates that the way people use libraries is changing. It also shows that people want different offers from their library services. This is also reflected in our local data and consultation. </w:t>
      </w:r>
    </w:p>
    <w:p w14:paraId="21EC22A0" w14:textId="39FD5589" w:rsidR="00372FCC" w:rsidRDefault="00372FCC" w:rsidP="00CD149E">
      <w:pPr>
        <w:jc w:val="both"/>
        <w:rPr>
          <w:rFonts w:ascii="Arial" w:hAnsi="Arial" w:cs="Arial"/>
          <w:sz w:val="28"/>
          <w:szCs w:val="28"/>
        </w:rPr>
      </w:pPr>
      <w:r w:rsidRPr="007C317A">
        <w:rPr>
          <w:rFonts w:ascii="Arial" w:hAnsi="Arial" w:cs="Arial"/>
          <w:sz w:val="28"/>
          <w:szCs w:val="28"/>
        </w:rPr>
        <w:t xml:space="preserve">Since 2017/18 to 2022/23 we have seen a 57% decline in Active members, a 58% decline in visits, a 49% decline in book issues and 72% decline in computer use. We have seen an increase on digital borrowing </w:t>
      </w:r>
      <w:r w:rsidR="00381702">
        <w:rPr>
          <w:rFonts w:ascii="Arial" w:hAnsi="Arial" w:cs="Arial"/>
          <w:sz w:val="28"/>
          <w:szCs w:val="28"/>
        </w:rPr>
        <w:t xml:space="preserve">since introduced </w:t>
      </w:r>
      <w:r w:rsidRPr="007C317A">
        <w:rPr>
          <w:rFonts w:ascii="Arial" w:hAnsi="Arial" w:cs="Arial"/>
          <w:sz w:val="28"/>
          <w:szCs w:val="28"/>
        </w:rPr>
        <w:t>and an increase in attendance by adults for events and activities.</w:t>
      </w:r>
    </w:p>
    <w:p w14:paraId="07542289" w14:textId="1A99BB6F" w:rsidR="00997156" w:rsidRPr="00A7350E" w:rsidRDefault="007D3D9A" w:rsidP="00372FCC">
      <w:pPr>
        <w:jc w:val="both"/>
        <w:rPr>
          <w:rFonts w:ascii="Arial" w:hAnsi="Arial" w:cs="Arial"/>
          <w:sz w:val="28"/>
          <w:szCs w:val="28"/>
        </w:rPr>
      </w:pPr>
      <w:r w:rsidRPr="0004586F">
        <w:rPr>
          <w:rFonts w:ascii="Arial" w:hAnsi="Arial" w:cs="Arial"/>
          <w:sz w:val="28"/>
          <w:szCs w:val="28"/>
        </w:rPr>
        <w:lastRenderedPageBreak/>
        <w:t>Due to the changing needs of what people want from library services, decreasing budgets and to ensure that we can offer a strategic service fit for the future we have had to look at the shape of the service and to redesign the offer for the future.</w:t>
      </w:r>
      <w:r w:rsidR="00895248">
        <w:rPr>
          <w:rFonts w:ascii="Arial" w:hAnsi="Arial" w:cs="Arial"/>
          <w:sz w:val="28"/>
          <w:szCs w:val="28"/>
        </w:rPr>
        <w:t xml:space="preserve"> </w:t>
      </w:r>
      <w:r w:rsidR="00A7350E" w:rsidRPr="0004586F">
        <w:rPr>
          <w:rFonts w:ascii="Arial" w:hAnsi="Arial" w:cs="Arial"/>
          <w:bCs/>
          <w:sz w:val="28"/>
          <w:szCs w:val="28"/>
        </w:rPr>
        <w:t xml:space="preserve">The new approach has been developed with the evidence across all the strands of the needs assessment in mind, including the </w:t>
      </w:r>
      <w:r w:rsidR="00A7350E">
        <w:rPr>
          <w:rFonts w:ascii="Arial" w:hAnsi="Arial" w:cs="Arial"/>
          <w:bCs/>
          <w:sz w:val="28"/>
          <w:szCs w:val="28"/>
        </w:rPr>
        <w:t xml:space="preserve">first phase of </w:t>
      </w:r>
      <w:r w:rsidR="00A7350E" w:rsidRPr="0004586F">
        <w:rPr>
          <w:rFonts w:ascii="Arial" w:hAnsi="Arial" w:cs="Arial"/>
          <w:bCs/>
          <w:sz w:val="28"/>
          <w:szCs w:val="28"/>
        </w:rPr>
        <w:t>public consultation. The new library service is designed around 3 archetypes</w:t>
      </w:r>
      <w:r w:rsidR="00A7350E">
        <w:rPr>
          <w:rFonts w:ascii="Arial" w:hAnsi="Arial" w:cs="Arial"/>
          <w:bCs/>
          <w:sz w:val="28"/>
          <w:szCs w:val="28"/>
        </w:rPr>
        <w:t>. The Physical Library, Digital Library, Outreach Library delivering outside the library walls, redesigned and improved Home Delivery Service.</w:t>
      </w:r>
    </w:p>
    <w:p w14:paraId="232D7195" w14:textId="2620EEE5" w:rsidR="00571280" w:rsidRPr="00997156" w:rsidRDefault="00571280">
      <w:pPr>
        <w:rPr>
          <w:rFonts w:ascii="Arial" w:hAnsi="Arial" w:cs="Arial"/>
          <w:sz w:val="28"/>
          <w:szCs w:val="28"/>
        </w:rPr>
      </w:pPr>
      <w:r w:rsidRPr="00571280">
        <w:rPr>
          <w:rFonts w:ascii="Arial" w:hAnsi="Arial" w:cs="Arial"/>
          <w:sz w:val="28"/>
          <w:szCs w:val="28"/>
        </w:rPr>
        <w:t xml:space="preserve">The key </w:t>
      </w:r>
      <w:r w:rsidRPr="00997156">
        <w:rPr>
          <w:rFonts w:ascii="Arial" w:hAnsi="Arial" w:cs="Arial"/>
          <w:sz w:val="28"/>
          <w:szCs w:val="28"/>
        </w:rPr>
        <w:t xml:space="preserve">changes we are proposing to address this are: </w:t>
      </w:r>
    </w:p>
    <w:p w14:paraId="2FF98E14" w14:textId="40D353CA" w:rsidR="00997156" w:rsidRPr="0030312E" w:rsidRDefault="0030312E" w:rsidP="0030312E">
      <w:pPr>
        <w:pStyle w:val="ListParagraph"/>
        <w:numPr>
          <w:ilvl w:val="0"/>
          <w:numId w:val="12"/>
        </w:numPr>
        <w:rPr>
          <w:b/>
          <w:bCs/>
          <w:sz w:val="28"/>
          <w:szCs w:val="28"/>
        </w:rPr>
      </w:pPr>
      <w:r>
        <w:rPr>
          <w:b/>
          <w:bCs/>
          <w:sz w:val="28"/>
          <w:szCs w:val="28"/>
        </w:rPr>
        <w:t>T</w:t>
      </w:r>
      <w:r w:rsidR="00997156" w:rsidRPr="0030312E">
        <w:rPr>
          <w:b/>
          <w:bCs/>
          <w:sz w:val="28"/>
          <w:szCs w:val="28"/>
        </w:rPr>
        <w:t>he introduction of a new vision and priority areas:</w:t>
      </w:r>
    </w:p>
    <w:p w14:paraId="15575EA2" w14:textId="678DA0BA" w:rsidR="00997156" w:rsidRPr="00DB4D26" w:rsidRDefault="00997156" w:rsidP="00DB4D26">
      <w:pPr>
        <w:ind w:hanging="360"/>
        <w:jc w:val="center"/>
        <w:rPr>
          <w:b/>
          <w:bCs/>
          <w:sz w:val="28"/>
          <w:szCs w:val="28"/>
        </w:rPr>
      </w:pPr>
      <w:r w:rsidRPr="00DB4D26">
        <w:rPr>
          <w:rFonts w:ascii="Arial" w:hAnsi="Arial" w:cs="Arial"/>
          <w:b/>
          <w:bCs/>
          <w:sz w:val="28"/>
          <w:szCs w:val="28"/>
        </w:rPr>
        <w:t>Vision</w:t>
      </w:r>
    </w:p>
    <w:p w14:paraId="6D9B52F6" w14:textId="77777777" w:rsidR="00997156" w:rsidRPr="0004586F" w:rsidRDefault="00997156" w:rsidP="00997156">
      <w:pPr>
        <w:kinsoku w:val="0"/>
        <w:overflowPunct w:val="0"/>
        <w:spacing w:before="86" w:beforeAutospacing="0" w:after="0" w:afterAutospacing="0"/>
        <w:ind w:right="0"/>
        <w:jc w:val="center"/>
        <w:textAlignment w:val="baseline"/>
        <w:rPr>
          <w:rFonts w:ascii="Arial" w:eastAsiaTheme="minorEastAsia" w:hAnsi="Arial" w:cs="Arial"/>
          <w:i/>
          <w:iCs/>
          <w:color w:val="000000" w:themeColor="text1"/>
          <w:sz w:val="28"/>
          <w:szCs w:val="28"/>
          <w:lang w:eastAsia="en-GB"/>
        </w:rPr>
      </w:pPr>
      <w:bookmarkStart w:id="0" w:name="_Hlk146705695"/>
      <w:r w:rsidRPr="0004586F">
        <w:rPr>
          <w:rFonts w:ascii="Arial" w:eastAsiaTheme="minorEastAsia" w:hAnsi="Arial" w:cs="Arial"/>
          <w:i/>
          <w:iCs/>
          <w:color w:val="000000" w:themeColor="text1"/>
          <w:sz w:val="28"/>
          <w:szCs w:val="28"/>
          <w:lang w:eastAsia="en-GB"/>
        </w:rPr>
        <w:t>‘We will have a vibrant, thriving, inclusive and engaging library service that enriches people’s lives and enables a range of connection and engagement points for our communities’.</w:t>
      </w:r>
    </w:p>
    <w:bookmarkEnd w:id="0"/>
    <w:p w14:paraId="7ACA8D1E" w14:textId="77777777" w:rsidR="00997156" w:rsidRPr="0004586F" w:rsidRDefault="00997156" w:rsidP="00997156">
      <w:pPr>
        <w:kinsoku w:val="0"/>
        <w:overflowPunct w:val="0"/>
        <w:spacing w:before="86" w:beforeAutospacing="0" w:after="0" w:afterAutospacing="0"/>
        <w:ind w:right="0"/>
        <w:jc w:val="center"/>
        <w:textAlignment w:val="baseline"/>
        <w:rPr>
          <w:rFonts w:ascii="Arial" w:eastAsiaTheme="minorEastAsia" w:hAnsi="Arial" w:cs="Arial"/>
          <w:i/>
          <w:iCs/>
          <w:color w:val="000000" w:themeColor="text1"/>
          <w:sz w:val="28"/>
          <w:szCs w:val="28"/>
          <w:lang w:eastAsia="en-GB"/>
        </w:rPr>
      </w:pPr>
    </w:p>
    <w:p w14:paraId="4794AB83" w14:textId="46452E0D" w:rsidR="00997156" w:rsidRDefault="00997156" w:rsidP="00DB4D26">
      <w:pPr>
        <w:kinsoku w:val="0"/>
        <w:overflowPunct w:val="0"/>
        <w:spacing w:before="86" w:beforeAutospacing="0" w:after="0" w:afterAutospacing="0"/>
        <w:ind w:right="0"/>
        <w:jc w:val="center"/>
        <w:textAlignment w:val="baseline"/>
        <w:rPr>
          <w:rFonts w:ascii="Arial" w:eastAsiaTheme="minorEastAsia" w:hAnsi="Arial" w:cs="Arial"/>
          <w:b/>
          <w:bCs/>
          <w:color w:val="000000" w:themeColor="text1"/>
          <w:sz w:val="28"/>
          <w:szCs w:val="28"/>
          <w:lang w:eastAsia="en-GB"/>
        </w:rPr>
      </w:pPr>
      <w:r w:rsidRPr="0004586F">
        <w:rPr>
          <w:rFonts w:ascii="Arial" w:eastAsiaTheme="minorEastAsia" w:hAnsi="Arial" w:cs="Arial"/>
          <w:b/>
          <w:bCs/>
          <w:color w:val="000000" w:themeColor="text1"/>
          <w:sz w:val="28"/>
          <w:szCs w:val="28"/>
          <w:lang w:eastAsia="en-GB"/>
        </w:rPr>
        <w:t>Priority focus areas</w:t>
      </w:r>
    </w:p>
    <w:p w14:paraId="33FD5561" w14:textId="77777777" w:rsidR="00DB4D26" w:rsidRPr="0004586F" w:rsidRDefault="00DB4D26" w:rsidP="00DB4D26">
      <w:pPr>
        <w:kinsoku w:val="0"/>
        <w:overflowPunct w:val="0"/>
        <w:spacing w:before="86" w:beforeAutospacing="0" w:after="0" w:afterAutospacing="0"/>
        <w:ind w:right="0"/>
        <w:jc w:val="center"/>
        <w:textAlignment w:val="baseline"/>
        <w:rPr>
          <w:rFonts w:ascii="Arial" w:eastAsiaTheme="minorEastAsia" w:hAnsi="Arial" w:cs="Arial"/>
          <w:b/>
          <w:bCs/>
          <w:color w:val="000000" w:themeColor="text1"/>
          <w:sz w:val="28"/>
          <w:szCs w:val="28"/>
          <w:lang w:eastAsia="en-GB"/>
        </w:rPr>
      </w:pPr>
    </w:p>
    <w:p w14:paraId="2D84A4EC" w14:textId="77777777" w:rsidR="00997156" w:rsidRPr="0004586F" w:rsidRDefault="00997156" w:rsidP="00997156">
      <w:pPr>
        <w:widowControl w:val="0"/>
        <w:numPr>
          <w:ilvl w:val="0"/>
          <w:numId w:val="6"/>
        </w:numPr>
        <w:kinsoku w:val="0"/>
        <w:overflowPunct w:val="0"/>
        <w:autoSpaceDE w:val="0"/>
        <w:autoSpaceDN w:val="0"/>
        <w:spacing w:before="86" w:beforeAutospacing="0" w:after="0" w:afterAutospacing="0"/>
        <w:ind w:right="0"/>
        <w:textAlignment w:val="baseline"/>
        <w:rPr>
          <w:rFonts w:ascii="Arial" w:eastAsiaTheme="minorEastAsia" w:hAnsi="Arial" w:cs="Arial"/>
          <w:color w:val="000000" w:themeColor="text1"/>
          <w:sz w:val="28"/>
          <w:szCs w:val="28"/>
          <w:lang w:eastAsia="en-GB"/>
        </w:rPr>
      </w:pPr>
      <w:r w:rsidRPr="0004586F">
        <w:rPr>
          <w:rFonts w:ascii="Arial" w:eastAsiaTheme="minorEastAsia" w:hAnsi="Arial" w:cs="Arial"/>
          <w:b/>
          <w:bCs/>
          <w:color w:val="000000" w:themeColor="text1"/>
          <w:sz w:val="28"/>
          <w:szCs w:val="28"/>
          <w:lang w:eastAsia="en-GB"/>
        </w:rPr>
        <w:t>Strengthen delivery and create programmes of work that support the Universal Offer</w:t>
      </w:r>
      <w:r w:rsidRPr="0004586F">
        <w:rPr>
          <w:rFonts w:ascii="Arial" w:eastAsiaTheme="minorEastAsia" w:hAnsi="Arial" w:cs="Arial"/>
          <w:color w:val="000000" w:themeColor="text1"/>
          <w:sz w:val="28"/>
          <w:szCs w:val="28"/>
          <w:lang w:eastAsia="en-GB"/>
        </w:rPr>
        <w:t xml:space="preserve"> – Reading, Information and Digital, Culture and Creativity, Health and Wellbeing; and The Children’s Promise and The Vision and Print Impaired People’s Promise.</w:t>
      </w:r>
    </w:p>
    <w:p w14:paraId="54B7AD87" w14:textId="77777777" w:rsidR="00997156" w:rsidRPr="0004586F" w:rsidRDefault="00997156" w:rsidP="00997156">
      <w:pPr>
        <w:widowControl w:val="0"/>
        <w:numPr>
          <w:ilvl w:val="0"/>
          <w:numId w:val="6"/>
        </w:numPr>
        <w:kinsoku w:val="0"/>
        <w:overflowPunct w:val="0"/>
        <w:autoSpaceDE w:val="0"/>
        <w:autoSpaceDN w:val="0"/>
        <w:spacing w:before="86" w:beforeAutospacing="0" w:after="0" w:afterAutospacing="0"/>
        <w:ind w:right="0"/>
        <w:textAlignment w:val="baseline"/>
        <w:rPr>
          <w:rFonts w:ascii="Arial" w:eastAsiaTheme="minorEastAsia" w:hAnsi="Arial" w:cs="Arial"/>
          <w:color w:val="000000" w:themeColor="text1"/>
          <w:sz w:val="28"/>
          <w:szCs w:val="28"/>
          <w:lang w:eastAsia="en-GB"/>
        </w:rPr>
      </w:pPr>
      <w:r w:rsidRPr="0004586F">
        <w:rPr>
          <w:rFonts w:ascii="Arial" w:eastAsiaTheme="minorEastAsia" w:hAnsi="Arial" w:cs="Arial"/>
          <w:b/>
          <w:bCs/>
          <w:color w:val="000000" w:themeColor="text1"/>
          <w:sz w:val="28"/>
          <w:szCs w:val="28"/>
          <w:lang w:eastAsia="en-GB"/>
        </w:rPr>
        <w:t>Relaunch and market the library</w:t>
      </w:r>
      <w:r w:rsidRPr="0004586F">
        <w:rPr>
          <w:rFonts w:ascii="Arial" w:eastAsiaTheme="minorEastAsia" w:hAnsi="Arial" w:cs="Arial"/>
          <w:color w:val="000000" w:themeColor="text1"/>
          <w:sz w:val="28"/>
          <w:szCs w:val="28"/>
          <w:lang w:eastAsia="en-GB"/>
        </w:rPr>
        <w:t xml:space="preserve"> to users and non-users to increase engagement and awareness.</w:t>
      </w:r>
    </w:p>
    <w:p w14:paraId="2588EBF0" w14:textId="77777777" w:rsidR="00997156" w:rsidRPr="0004586F" w:rsidRDefault="00997156" w:rsidP="00997156">
      <w:pPr>
        <w:widowControl w:val="0"/>
        <w:numPr>
          <w:ilvl w:val="0"/>
          <w:numId w:val="6"/>
        </w:numPr>
        <w:kinsoku w:val="0"/>
        <w:overflowPunct w:val="0"/>
        <w:autoSpaceDE w:val="0"/>
        <w:autoSpaceDN w:val="0"/>
        <w:spacing w:before="86" w:beforeAutospacing="0" w:after="0" w:afterAutospacing="0"/>
        <w:ind w:right="0"/>
        <w:textAlignment w:val="baseline"/>
        <w:rPr>
          <w:rFonts w:ascii="Arial" w:eastAsiaTheme="minorEastAsia" w:hAnsi="Arial" w:cs="Arial"/>
          <w:color w:val="000000" w:themeColor="text1"/>
          <w:sz w:val="28"/>
          <w:szCs w:val="28"/>
          <w:lang w:eastAsia="en-GB"/>
        </w:rPr>
      </w:pPr>
      <w:r w:rsidRPr="0004586F">
        <w:rPr>
          <w:rFonts w:ascii="Arial" w:eastAsiaTheme="minorEastAsia" w:hAnsi="Arial" w:cs="Arial"/>
          <w:b/>
          <w:bCs/>
          <w:color w:val="000000" w:themeColor="text1"/>
          <w:sz w:val="28"/>
          <w:szCs w:val="28"/>
          <w:lang w:eastAsia="en-GB"/>
        </w:rPr>
        <w:t>Develop an ambitious plan for outreach and partnerships.</w:t>
      </w:r>
    </w:p>
    <w:p w14:paraId="10D00C24" w14:textId="77777777" w:rsidR="00997156" w:rsidRPr="0004586F" w:rsidRDefault="00997156" w:rsidP="00997156">
      <w:pPr>
        <w:widowControl w:val="0"/>
        <w:numPr>
          <w:ilvl w:val="0"/>
          <w:numId w:val="6"/>
        </w:numPr>
        <w:kinsoku w:val="0"/>
        <w:overflowPunct w:val="0"/>
        <w:autoSpaceDE w:val="0"/>
        <w:autoSpaceDN w:val="0"/>
        <w:spacing w:before="86" w:beforeAutospacing="0" w:after="0" w:afterAutospacing="0"/>
        <w:ind w:right="0"/>
        <w:textAlignment w:val="baseline"/>
        <w:rPr>
          <w:rFonts w:ascii="Arial" w:eastAsiaTheme="minorEastAsia" w:hAnsi="Arial" w:cs="Arial"/>
          <w:color w:val="000000" w:themeColor="text1"/>
          <w:sz w:val="28"/>
          <w:szCs w:val="28"/>
          <w:lang w:eastAsia="en-GB"/>
        </w:rPr>
      </w:pPr>
      <w:r w:rsidRPr="0004586F">
        <w:rPr>
          <w:rFonts w:ascii="Arial" w:eastAsiaTheme="minorEastAsia" w:hAnsi="Arial" w:cs="Arial"/>
          <w:b/>
          <w:bCs/>
          <w:color w:val="000000" w:themeColor="text1"/>
          <w:sz w:val="28"/>
          <w:szCs w:val="28"/>
          <w:lang w:eastAsia="en-GB"/>
        </w:rPr>
        <w:t>Provide a strong literacy, reading and engagement offer</w:t>
      </w:r>
      <w:r w:rsidRPr="0004586F">
        <w:rPr>
          <w:rFonts w:ascii="Arial" w:eastAsiaTheme="minorEastAsia" w:hAnsi="Arial" w:cs="Arial"/>
          <w:color w:val="000000" w:themeColor="text1"/>
          <w:sz w:val="28"/>
          <w:szCs w:val="28"/>
          <w:lang w:eastAsia="en-GB"/>
        </w:rPr>
        <w:t xml:space="preserve"> for all ages, but with a strong focus on Children and Young People. This also includes new book stock and an increase in book budgets.  </w:t>
      </w:r>
    </w:p>
    <w:p w14:paraId="186E6C2A" w14:textId="77777777" w:rsidR="00997156" w:rsidRPr="0004586F" w:rsidRDefault="00997156" w:rsidP="00997156">
      <w:pPr>
        <w:widowControl w:val="0"/>
        <w:numPr>
          <w:ilvl w:val="0"/>
          <w:numId w:val="6"/>
        </w:numPr>
        <w:kinsoku w:val="0"/>
        <w:overflowPunct w:val="0"/>
        <w:autoSpaceDE w:val="0"/>
        <w:autoSpaceDN w:val="0"/>
        <w:spacing w:before="86" w:beforeAutospacing="0" w:after="0" w:afterAutospacing="0"/>
        <w:ind w:right="0"/>
        <w:textAlignment w:val="baseline"/>
        <w:rPr>
          <w:rFonts w:ascii="Arial" w:eastAsiaTheme="minorEastAsia" w:hAnsi="Arial" w:cs="Arial"/>
          <w:b/>
          <w:bCs/>
          <w:color w:val="000000" w:themeColor="text1"/>
          <w:sz w:val="28"/>
          <w:szCs w:val="28"/>
          <w:lang w:eastAsia="en-GB"/>
        </w:rPr>
      </w:pPr>
      <w:r w:rsidRPr="0004586F">
        <w:rPr>
          <w:rFonts w:ascii="Arial" w:eastAsiaTheme="minorEastAsia" w:hAnsi="Arial" w:cs="Arial"/>
          <w:b/>
          <w:bCs/>
          <w:color w:val="000000" w:themeColor="text1"/>
          <w:sz w:val="28"/>
          <w:szCs w:val="28"/>
          <w:lang w:eastAsia="en-GB"/>
        </w:rPr>
        <w:t>Increase the quality of the activities and programmes delivered.</w:t>
      </w:r>
    </w:p>
    <w:p w14:paraId="1231CD4C" w14:textId="77777777" w:rsidR="00997156" w:rsidRPr="0004586F" w:rsidRDefault="00997156" w:rsidP="00997156">
      <w:pPr>
        <w:widowControl w:val="0"/>
        <w:numPr>
          <w:ilvl w:val="0"/>
          <w:numId w:val="6"/>
        </w:numPr>
        <w:kinsoku w:val="0"/>
        <w:overflowPunct w:val="0"/>
        <w:autoSpaceDE w:val="0"/>
        <w:autoSpaceDN w:val="0"/>
        <w:spacing w:before="86" w:beforeAutospacing="0" w:after="0" w:afterAutospacing="0"/>
        <w:ind w:right="0"/>
        <w:textAlignment w:val="baseline"/>
        <w:rPr>
          <w:rFonts w:ascii="Arial" w:eastAsiaTheme="minorEastAsia" w:hAnsi="Arial" w:cs="Arial"/>
          <w:b/>
          <w:bCs/>
          <w:color w:val="000000" w:themeColor="text1"/>
          <w:sz w:val="28"/>
          <w:szCs w:val="28"/>
          <w:lang w:eastAsia="en-GB"/>
        </w:rPr>
      </w:pPr>
      <w:r w:rsidRPr="0004586F">
        <w:rPr>
          <w:rFonts w:ascii="Arial" w:eastAsiaTheme="minorEastAsia" w:hAnsi="Arial" w:cs="Arial"/>
          <w:b/>
          <w:bCs/>
          <w:color w:val="000000" w:themeColor="text1"/>
          <w:sz w:val="28"/>
          <w:szCs w:val="28"/>
          <w:lang w:eastAsia="en-GB"/>
        </w:rPr>
        <w:t xml:space="preserve">Create and deliver an offer that supports the Health and Wellbeing of our communities. </w:t>
      </w:r>
      <w:r w:rsidRPr="0004586F">
        <w:rPr>
          <w:rFonts w:ascii="Arial" w:eastAsiaTheme="minorEastAsia" w:hAnsi="Arial" w:cs="Arial"/>
          <w:color w:val="000000" w:themeColor="text1"/>
          <w:sz w:val="28"/>
          <w:szCs w:val="28"/>
          <w:lang w:eastAsia="en-GB"/>
        </w:rPr>
        <w:t>Funding has been secured to employ a Health and Wellbeing Development Officer who will be able to drive this forward and work with the community to cocurate activity and programmes.</w:t>
      </w:r>
    </w:p>
    <w:p w14:paraId="706CD117" w14:textId="63ADACD2" w:rsidR="00997156" w:rsidRPr="00895248" w:rsidRDefault="00997156" w:rsidP="0004586F">
      <w:pPr>
        <w:widowControl w:val="0"/>
        <w:numPr>
          <w:ilvl w:val="0"/>
          <w:numId w:val="6"/>
        </w:numPr>
        <w:kinsoku w:val="0"/>
        <w:overflowPunct w:val="0"/>
        <w:autoSpaceDE w:val="0"/>
        <w:autoSpaceDN w:val="0"/>
        <w:spacing w:before="86" w:beforeAutospacing="0" w:after="0" w:afterAutospacing="0"/>
        <w:ind w:right="0"/>
        <w:textAlignment w:val="baseline"/>
        <w:rPr>
          <w:rFonts w:ascii="Arial" w:eastAsiaTheme="minorEastAsia" w:hAnsi="Arial" w:cs="Arial"/>
          <w:b/>
          <w:bCs/>
          <w:color w:val="000000" w:themeColor="text1"/>
          <w:sz w:val="28"/>
          <w:szCs w:val="28"/>
          <w:lang w:eastAsia="en-GB"/>
        </w:rPr>
      </w:pPr>
      <w:r w:rsidRPr="0004586F">
        <w:rPr>
          <w:rFonts w:ascii="Arial" w:eastAsiaTheme="minorEastAsia" w:hAnsi="Arial" w:cs="Arial"/>
          <w:b/>
          <w:bCs/>
          <w:color w:val="000000" w:themeColor="text1"/>
          <w:sz w:val="28"/>
          <w:szCs w:val="28"/>
        </w:rPr>
        <w:lastRenderedPageBreak/>
        <w:t xml:space="preserve">Develop a more sustainable and resilient library service. </w:t>
      </w:r>
      <w:r w:rsidRPr="0004586F">
        <w:rPr>
          <w:rFonts w:ascii="Arial" w:eastAsiaTheme="minorEastAsia" w:hAnsi="Arial" w:cs="Arial"/>
          <w:color w:val="000000" w:themeColor="text1"/>
          <w:sz w:val="28"/>
          <w:szCs w:val="28"/>
        </w:rPr>
        <w:t>This will include the development of external funding bids to deliver programmes of work. The creation of more partnership working. It will also look to secure funding both internally and externally to improve the physical library buildings. It will also look at a volunteer and ambassador scheme.</w:t>
      </w:r>
    </w:p>
    <w:p w14:paraId="35DE0206" w14:textId="77777777" w:rsidR="00895248" w:rsidRDefault="00895248" w:rsidP="00895248">
      <w:pPr>
        <w:widowControl w:val="0"/>
        <w:kinsoku w:val="0"/>
        <w:overflowPunct w:val="0"/>
        <w:autoSpaceDE w:val="0"/>
        <w:autoSpaceDN w:val="0"/>
        <w:spacing w:before="86" w:beforeAutospacing="0" w:after="0" w:afterAutospacing="0"/>
        <w:ind w:left="1440" w:right="0"/>
        <w:textAlignment w:val="baseline"/>
        <w:rPr>
          <w:rFonts w:ascii="Arial" w:eastAsiaTheme="minorEastAsia" w:hAnsi="Arial" w:cs="Arial"/>
          <w:b/>
          <w:bCs/>
          <w:color w:val="000000" w:themeColor="text1"/>
          <w:sz w:val="28"/>
          <w:szCs w:val="28"/>
          <w:lang w:eastAsia="en-GB"/>
        </w:rPr>
      </w:pPr>
    </w:p>
    <w:p w14:paraId="4A65F90A" w14:textId="77777777" w:rsidR="00DB4D26" w:rsidRPr="0004586F" w:rsidRDefault="00DB4D26" w:rsidP="00895248">
      <w:pPr>
        <w:widowControl w:val="0"/>
        <w:kinsoku w:val="0"/>
        <w:overflowPunct w:val="0"/>
        <w:autoSpaceDE w:val="0"/>
        <w:autoSpaceDN w:val="0"/>
        <w:spacing w:before="86" w:beforeAutospacing="0" w:after="0" w:afterAutospacing="0"/>
        <w:ind w:left="1440" w:right="0"/>
        <w:textAlignment w:val="baseline"/>
        <w:rPr>
          <w:rFonts w:ascii="Arial" w:eastAsiaTheme="minorEastAsia" w:hAnsi="Arial" w:cs="Arial"/>
          <w:b/>
          <w:bCs/>
          <w:color w:val="000000" w:themeColor="text1"/>
          <w:sz w:val="28"/>
          <w:szCs w:val="28"/>
          <w:lang w:eastAsia="en-GB"/>
        </w:rPr>
      </w:pPr>
    </w:p>
    <w:p w14:paraId="7DCE7C52" w14:textId="0AB87BA4" w:rsidR="00D772D3" w:rsidRDefault="00242C5E" w:rsidP="00D772D3">
      <w:pPr>
        <w:pStyle w:val="ListParagraph"/>
        <w:numPr>
          <w:ilvl w:val="0"/>
          <w:numId w:val="10"/>
        </w:numPr>
        <w:rPr>
          <w:b/>
          <w:bCs/>
          <w:sz w:val="28"/>
          <w:szCs w:val="28"/>
        </w:rPr>
      </w:pPr>
      <w:r w:rsidRPr="00D772D3">
        <w:rPr>
          <w:b/>
          <w:bCs/>
          <w:sz w:val="28"/>
          <w:szCs w:val="28"/>
        </w:rPr>
        <w:t xml:space="preserve">Close Brotton Library and Roseberry Library </w:t>
      </w:r>
    </w:p>
    <w:p w14:paraId="6446B7AF" w14:textId="77777777" w:rsidR="00D772D3" w:rsidRPr="00D772D3" w:rsidRDefault="00D772D3" w:rsidP="00D772D3">
      <w:pPr>
        <w:pStyle w:val="ListParagraph"/>
        <w:rPr>
          <w:b/>
          <w:bCs/>
          <w:sz w:val="28"/>
          <w:szCs w:val="28"/>
        </w:rPr>
      </w:pPr>
    </w:p>
    <w:p w14:paraId="28893AD4" w14:textId="42A468CF" w:rsidR="00032B49" w:rsidRPr="00D772D3" w:rsidRDefault="00032B49" w:rsidP="00D772D3">
      <w:pPr>
        <w:pStyle w:val="ListParagraph"/>
        <w:numPr>
          <w:ilvl w:val="0"/>
          <w:numId w:val="9"/>
        </w:numPr>
        <w:rPr>
          <w:b/>
          <w:bCs/>
          <w:sz w:val="28"/>
          <w:szCs w:val="28"/>
        </w:rPr>
      </w:pPr>
      <w:r w:rsidRPr="00D772D3">
        <w:rPr>
          <w:bCs/>
          <w:sz w:val="28"/>
          <w:szCs w:val="28"/>
        </w:rPr>
        <w:t>Brotton and Roseberry libraries have the</w:t>
      </w:r>
      <w:r w:rsidR="00242C5E" w:rsidRPr="00D772D3">
        <w:rPr>
          <w:bCs/>
          <w:sz w:val="28"/>
          <w:szCs w:val="28"/>
        </w:rPr>
        <w:t xml:space="preserve"> lowest usage for visitors, issues and computer use. </w:t>
      </w:r>
    </w:p>
    <w:p w14:paraId="1A26EF1F" w14:textId="77777777" w:rsidR="00032B49" w:rsidRDefault="00242C5E" w:rsidP="00D772D3">
      <w:pPr>
        <w:widowControl w:val="0"/>
        <w:numPr>
          <w:ilvl w:val="0"/>
          <w:numId w:val="9"/>
        </w:numPr>
        <w:autoSpaceDE w:val="0"/>
        <w:autoSpaceDN w:val="0"/>
        <w:spacing w:before="0" w:beforeAutospacing="0" w:after="0" w:afterAutospacing="0"/>
        <w:ind w:right="0"/>
        <w:jc w:val="both"/>
        <w:rPr>
          <w:rFonts w:ascii="Arial" w:eastAsia="Arial" w:hAnsi="Arial" w:cs="Arial"/>
          <w:bCs/>
          <w:sz w:val="28"/>
          <w:szCs w:val="28"/>
          <w:lang w:eastAsia="en-GB" w:bidi="en-GB"/>
        </w:rPr>
      </w:pPr>
      <w:r w:rsidRPr="0080201E">
        <w:rPr>
          <w:rFonts w:ascii="Arial" w:eastAsia="Arial" w:hAnsi="Arial" w:cs="Arial"/>
          <w:bCs/>
          <w:sz w:val="28"/>
          <w:szCs w:val="28"/>
          <w:lang w:eastAsia="en-GB" w:bidi="en-GB"/>
        </w:rPr>
        <w:t>Our geographical spread for physical library buildings is still good.</w:t>
      </w:r>
    </w:p>
    <w:p w14:paraId="0A9CCB8D" w14:textId="77777777" w:rsidR="00032B49" w:rsidRDefault="00242C5E" w:rsidP="00D772D3">
      <w:pPr>
        <w:widowControl w:val="0"/>
        <w:numPr>
          <w:ilvl w:val="0"/>
          <w:numId w:val="9"/>
        </w:numPr>
        <w:autoSpaceDE w:val="0"/>
        <w:autoSpaceDN w:val="0"/>
        <w:spacing w:before="0" w:beforeAutospacing="0" w:after="0" w:afterAutospacing="0"/>
        <w:ind w:right="0"/>
        <w:jc w:val="both"/>
        <w:rPr>
          <w:rFonts w:ascii="Arial" w:eastAsia="Arial" w:hAnsi="Arial" w:cs="Arial"/>
          <w:bCs/>
          <w:sz w:val="28"/>
          <w:szCs w:val="28"/>
          <w:lang w:eastAsia="en-GB" w:bidi="en-GB"/>
        </w:rPr>
      </w:pPr>
      <w:r w:rsidRPr="0080201E">
        <w:rPr>
          <w:rFonts w:ascii="Arial" w:eastAsia="Arial" w:hAnsi="Arial" w:cs="Arial"/>
          <w:bCs/>
          <w:sz w:val="28"/>
          <w:szCs w:val="28"/>
          <w:lang w:eastAsia="en-GB" w:bidi="en-GB"/>
        </w:rPr>
        <w:t xml:space="preserve">Both library areas have public transport routes. </w:t>
      </w:r>
    </w:p>
    <w:p w14:paraId="0899238E" w14:textId="651957D7" w:rsidR="00032B49" w:rsidRDefault="00242C5E" w:rsidP="00D772D3">
      <w:pPr>
        <w:widowControl w:val="0"/>
        <w:numPr>
          <w:ilvl w:val="0"/>
          <w:numId w:val="9"/>
        </w:numPr>
        <w:autoSpaceDE w:val="0"/>
        <w:autoSpaceDN w:val="0"/>
        <w:spacing w:before="0" w:beforeAutospacing="0" w:after="0" w:afterAutospacing="0"/>
        <w:ind w:right="0"/>
        <w:jc w:val="both"/>
        <w:rPr>
          <w:rFonts w:ascii="Arial" w:eastAsia="Arial" w:hAnsi="Arial" w:cs="Arial"/>
          <w:bCs/>
          <w:sz w:val="28"/>
          <w:szCs w:val="28"/>
          <w:lang w:eastAsia="en-GB" w:bidi="en-GB"/>
        </w:rPr>
      </w:pPr>
      <w:r w:rsidRPr="0080201E">
        <w:rPr>
          <w:rFonts w:ascii="Arial" w:eastAsia="Arial" w:hAnsi="Arial" w:cs="Arial"/>
          <w:bCs/>
          <w:sz w:val="28"/>
          <w:szCs w:val="28"/>
          <w:lang w:eastAsia="en-GB" w:bidi="en-GB"/>
        </w:rPr>
        <w:t xml:space="preserve">Brotton </w:t>
      </w:r>
      <w:r w:rsidR="00381702">
        <w:rPr>
          <w:rFonts w:ascii="Arial" w:eastAsia="Arial" w:hAnsi="Arial" w:cs="Arial"/>
          <w:bCs/>
          <w:sz w:val="28"/>
          <w:szCs w:val="28"/>
          <w:lang w:eastAsia="en-GB" w:bidi="en-GB"/>
        </w:rPr>
        <w:t>L</w:t>
      </w:r>
      <w:r w:rsidRPr="0080201E">
        <w:rPr>
          <w:rFonts w:ascii="Arial" w:eastAsia="Arial" w:hAnsi="Arial" w:cs="Arial"/>
          <w:bCs/>
          <w:sz w:val="28"/>
          <w:szCs w:val="28"/>
          <w:lang w:eastAsia="en-GB" w:bidi="en-GB"/>
        </w:rPr>
        <w:t xml:space="preserve">ibrary is 2.5 miles away from Saltburn library and 2.3 miles from Skelton Library. </w:t>
      </w:r>
    </w:p>
    <w:p w14:paraId="1AC76322" w14:textId="3C39986B" w:rsidR="00032B49" w:rsidRDefault="00242C5E" w:rsidP="00D772D3">
      <w:pPr>
        <w:widowControl w:val="0"/>
        <w:numPr>
          <w:ilvl w:val="0"/>
          <w:numId w:val="9"/>
        </w:numPr>
        <w:autoSpaceDE w:val="0"/>
        <w:autoSpaceDN w:val="0"/>
        <w:spacing w:before="0" w:beforeAutospacing="0" w:after="0" w:afterAutospacing="0"/>
        <w:ind w:right="0"/>
        <w:jc w:val="both"/>
        <w:rPr>
          <w:rFonts w:ascii="Arial" w:eastAsia="Arial" w:hAnsi="Arial" w:cs="Arial"/>
          <w:bCs/>
          <w:sz w:val="28"/>
          <w:szCs w:val="28"/>
          <w:lang w:eastAsia="en-GB" w:bidi="en-GB"/>
        </w:rPr>
      </w:pPr>
      <w:r w:rsidRPr="0080201E">
        <w:rPr>
          <w:rFonts w:ascii="Arial" w:eastAsia="Arial" w:hAnsi="Arial" w:cs="Arial"/>
          <w:bCs/>
          <w:sz w:val="28"/>
          <w:szCs w:val="28"/>
          <w:lang w:eastAsia="en-GB" w:bidi="en-GB"/>
        </w:rPr>
        <w:t xml:space="preserve">Roseberry Library is 2.6 miles away from Redcar Library with a full-service offer. </w:t>
      </w:r>
    </w:p>
    <w:p w14:paraId="174E1A5E" w14:textId="0612A739" w:rsidR="00242C5E" w:rsidRDefault="00242C5E" w:rsidP="00D772D3">
      <w:pPr>
        <w:widowControl w:val="0"/>
        <w:numPr>
          <w:ilvl w:val="0"/>
          <w:numId w:val="9"/>
        </w:numPr>
        <w:autoSpaceDE w:val="0"/>
        <w:autoSpaceDN w:val="0"/>
        <w:spacing w:before="0" w:beforeAutospacing="0" w:after="0" w:afterAutospacing="0"/>
        <w:ind w:right="0"/>
        <w:jc w:val="both"/>
        <w:rPr>
          <w:rFonts w:ascii="Arial" w:eastAsia="Arial" w:hAnsi="Arial" w:cs="Arial"/>
          <w:bCs/>
          <w:sz w:val="28"/>
          <w:szCs w:val="28"/>
          <w:lang w:eastAsia="en-GB" w:bidi="en-GB"/>
        </w:rPr>
      </w:pPr>
      <w:r w:rsidRPr="0080201E">
        <w:rPr>
          <w:rFonts w:ascii="Arial" w:eastAsia="Arial" w:hAnsi="Arial" w:cs="Arial"/>
          <w:bCs/>
          <w:sz w:val="28"/>
          <w:szCs w:val="28"/>
          <w:lang w:eastAsia="en-GB" w:bidi="en-GB"/>
        </w:rPr>
        <w:t xml:space="preserve">Our Library </w:t>
      </w:r>
      <w:r w:rsidR="00032B49">
        <w:rPr>
          <w:rFonts w:ascii="Arial" w:eastAsia="Arial" w:hAnsi="Arial" w:cs="Arial"/>
          <w:bCs/>
          <w:sz w:val="28"/>
          <w:szCs w:val="28"/>
          <w:lang w:eastAsia="en-GB" w:bidi="en-GB"/>
        </w:rPr>
        <w:t xml:space="preserve">Community </w:t>
      </w:r>
      <w:r w:rsidRPr="0080201E">
        <w:rPr>
          <w:rFonts w:ascii="Arial" w:eastAsia="Arial" w:hAnsi="Arial" w:cs="Arial"/>
          <w:bCs/>
          <w:sz w:val="28"/>
          <w:szCs w:val="28"/>
          <w:lang w:eastAsia="en-GB" w:bidi="en-GB"/>
        </w:rPr>
        <w:t xml:space="preserve">Outreach </w:t>
      </w:r>
      <w:r w:rsidR="00032B49">
        <w:rPr>
          <w:rFonts w:ascii="Arial" w:eastAsia="Arial" w:hAnsi="Arial" w:cs="Arial"/>
          <w:bCs/>
          <w:sz w:val="28"/>
          <w:szCs w:val="28"/>
          <w:lang w:eastAsia="en-GB" w:bidi="en-GB"/>
        </w:rPr>
        <w:t xml:space="preserve">Offer </w:t>
      </w:r>
      <w:r w:rsidRPr="0080201E">
        <w:rPr>
          <w:rFonts w:ascii="Arial" w:eastAsia="Arial" w:hAnsi="Arial" w:cs="Arial"/>
          <w:bCs/>
          <w:sz w:val="28"/>
          <w:szCs w:val="28"/>
          <w:lang w:eastAsia="en-GB" w:bidi="en-GB"/>
        </w:rPr>
        <w:t>and home delivery service will</w:t>
      </w:r>
      <w:r w:rsidR="00032B49">
        <w:rPr>
          <w:rFonts w:ascii="Arial" w:eastAsia="Arial" w:hAnsi="Arial" w:cs="Arial"/>
          <w:bCs/>
          <w:sz w:val="28"/>
          <w:szCs w:val="28"/>
          <w:lang w:eastAsia="en-GB" w:bidi="en-GB"/>
        </w:rPr>
        <w:t xml:space="preserve"> be</w:t>
      </w:r>
      <w:r w:rsidRPr="0080201E">
        <w:rPr>
          <w:rFonts w:ascii="Arial" w:eastAsia="Arial" w:hAnsi="Arial" w:cs="Arial"/>
          <w:bCs/>
          <w:sz w:val="28"/>
          <w:szCs w:val="28"/>
          <w:lang w:eastAsia="en-GB" w:bidi="en-GB"/>
        </w:rPr>
        <w:t xml:space="preserve"> </w:t>
      </w:r>
      <w:r w:rsidR="00032B49">
        <w:rPr>
          <w:rFonts w:ascii="Arial" w:eastAsia="Arial" w:hAnsi="Arial" w:cs="Arial"/>
          <w:bCs/>
          <w:sz w:val="28"/>
          <w:szCs w:val="28"/>
          <w:lang w:eastAsia="en-GB" w:bidi="en-GB"/>
        </w:rPr>
        <w:t xml:space="preserve">expanded and improved to support communities in these </w:t>
      </w:r>
      <w:r w:rsidR="00381702">
        <w:rPr>
          <w:rFonts w:ascii="Arial" w:eastAsia="Arial" w:hAnsi="Arial" w:cs="Arial"/>
          <w:bCs/>
          <w:sz w:val="28"/>
          <w:szCs w:val="28"/>
          <w:lang w:eastAsia="en-GB" w:bidi="en-GB"/>
        </w:rPr>
        <w:t>areas.</w:t>
      </w:r>
      <w:r w:rsidRPr="0080201E">
        <w:rPr>
          <w:rFonts w:ascii="Arial" w:eastAsia="Arial" w:hAnsi="Arial" w:cs="Arial"/>
          <w:bCs/>
          <w:sz w:val="28"/>
          <w:szCs w:val="28"/>
          <w:lang w:eastAsia="en-GB" w:bidi="en-GB"/>
        </w:rPr>
        <w:t xml:space="preserve"> </w:t>
      </w:r>
    </w:p>
    <w:p w14:paraId="0CD45B9A" w14:textId="77777777" w:rsidR="00895248" w:rsidRPr="00727116" w:rsidRDefault="00895248" w:rsidP="00895248">
      <w:pPr>
        <w:widowControl w:val="0"/>
        <w:autoSpaceDE w:val="0"/>
        <w:autoSpaceDN w:val="0"/>
        <w:spacing w:before="0" w:beforeAutospacing="0" w:after="0" w:afterAutospacing="0"/>
        <w:ind w:left="720" w:right="0"/>
        <w:jc w:val="both"/>
        <w:rPr>
          <w:rFonts w:ascii="Arial" w:eastAsia="Arial" w:hAnsi="Arial" w:cs="Arial"/>
          <w:bCs/>
          <w:sz w:val="28"/>
          <w:szCs w:val="28"/>
          <w:lang w:eastAsia="en-GB" w:bidi="en-GB"/>
        </w:rPr>
      </w:pPr>
    </w:p>
    <w:p w14:paraId="2A564F7B" w14:textId="77777777" w:rsidR="00242C5E" w:rsidRPr="00727116" w:rsidRDefault="00242C5E" w:rsidP="00242C5E">
      <w:pPr>
        <w:widowControl w:val="0"/>
        <w:autoSpaceDE w:val="0"/>
        <w:autoSpaceDN w:val="0"/>
        <w:spacing w:before="0" w:beforeAutospacing="0" w:after="0" w:afterAutospacing="0"/>
        <w:ind w:right="0"/>
        <w:jc w:val="both"/>
        <w:rPr>
          <w:rFonts w:ascii="Arial" w:eastAsia="Arial" w:hAnsi="Arial" w:cs="Arial"/>
          <w:bCs/>
          <w:sz w:val="28"/>
          <w:szCs w:val="28"/>
          <w:lang w:eastAsia="en-GB" w:bidi="en-GB"/>
        </w:rPr>
      </w:pPr>
    </w:p>
    <w:p w14:paraId="20F9493F" w14:textId="12FD9B4D" w:rsidR="00D772D3" w:rsidRPr="00D772D3" w:rsidRDefault="00242C5E" w:rsidP="00D772D3">
      <w:pPr>
        <w:pStyle w:val="ListParagraph"/>
        <w:numPr>
          <w:ilvl w:val="0"/>
          <w:numId w:val="10"/>
        </w:numPr>
        <w:kinsoku w:val="0"/>
        <w:overflowPunct w:val="0"/>
        <w:textAlignment w:val="baseline"/>
        <w:rPr>
          <w:rFonts w:eastAsia="Times New Roman"/>
          <w:b/>
          <w:bCs/>
          <w:color w:val="000000"/>
          <w:sz w:val="28"/>
          <w:szCs w:val="28"/>
        </w:rPr>
      </w:pPr>
      <w:r w:rsidRPr="00D772D3">
        <w:rPr>
          <w:rFonts w:eastAsia="Times New Roman"/>
          <w:b/>
          <w:bCs/>
          <w:color w:val="000000"/>
          <w:sz w:val="28"/>
          <w:szCs w:val="28"/>
        </w:rPr>
        <w:t xml:space="preserve">Enable Laburnum Library and Dormanstown Library buildings to be turned into voluntary sector/community run </w:t>
      </w:r>
      <w:r w:rsidR="00A87338" w:rsidRPr="00D772D3">
        <w:rPr>
          <w:rFonts w:eastAsia="Times New Roman"/>
          <w:b/>
          <w:bCs/>
          <w:color w:val="000000"/>
          <w:sz w:val="28"/>
          <w:szCs w:val="28"/>
        </w:rPr>
        <w:t>venues.</w:t>
      </w:r>
    </w:p>
    <w:p w14:paraId="4C12929E" w14:textId="77777777" w:rsidR="00032B49" w:rsidRDefault="00032B49" w:rsidP="00D772D3">
      <w:pPr>
        <w:numPr>
          <w:ilvl w:val="0"/>
          <w:numId w:val="9"/>
        </w:numPr>
        <w:kinsoku w:val="0"/>
        <w:overflowPunct w:val="0"/>
        <w:contextualSpacing/>
        <w:jc w:val="both"/>
        <w:textAlignment w:val="baseline"/>
        <w:rPr>
          <w:rFonts w:ascii="Arial" w:eastAsia="Times New Roman" w:hAnsi="Arial" w:cs="Arial"/>
          <w:color w:val="000000"/>
          <w:sz w:val="28"/>
          <w:szCs w:val="28"/>
        </w:rPr>
      </w:pPr>
      <w:r>
        <w:rPr>
          <w:rFonts w:ascii="Arial" w:eastAsia="Times New Roman" w:hAnsi="Arial" w:cs="Arial"/>
          <w:color w:val="000000"/>
          <w:sz w:val="28"/>
          <w:szCs w:val="28"/>
        </w:rPr>
        <w:t xml:space="preserve">These </w:t>
      </w:r>
      <w:r w:rsidR="00242C5E" w:rsidRPr="00727116">
        <w:rPr>
          <w:rFonts w:ascii="Arial" w:eastAsia="Times New Roman" w:hAnsi="Arial" w:cs="Arial"/>
          <w:color w:val="000000"/>
          <w:sz w:val="28"/>
          <w:szCs w:val="28"/>
        </w:rPr>
        <w:t xml:space="preserve">libraries have lower usage. </w:t>
      </w:r>
    </w:p>
    <w:p w14:paraId="40C87D70" w14:textId="77777777" w:rsidR="00D60688" w:rsidRDefault="00242C5E" w:rsidP="00D772D3">
      <w:pPr>
        <w:numPr>
          <w:ilvl w:val="0"/>
          <w:numId w:val="9"/>
        </w:numPr>
        <w:kinsoku w:val="0"/>
        <w:overflowPunct w:val="0"/>
        <w:contextualSpacing/>
        <w:jc w:val="both"/>
        <w:textAlignment w:val="baseline"/>
        <w:rPr>
          <w:rFonts w:ascii="Arial" w:eastAsia="Times New Roman" w:hAnsi="Arial" w:cs="Arial"/>
          <w:color w:val="000000"/>
          <w:sz w:val="28"/>
          <w:szCs w:val="28"/>
        </w:rPr>
      </w:pPr>
      <w:r w:rsidRPr="00727116">
        <w:rPr>
          <w:rFonts w:ascii="Arial" w:eastAsia="Times New Roman" w:hAnsi="Arial" w:cs="Arial"/>
          <w:color w:val="000000"/>
          <w:sz w:val="28"/>
          <w:szCs w:val="28"/>
        </w:rPr>
        <w:t xml:space="preserve">The buildings </w:t>
      </w:r>
      <w:r w:rsidR="00D60688">
        <w:rPr>
          <w:rFonts w:ascii="Arial" w:eastAsia="Times New Roman" w:hAnsi="Arial" w:cs="Arial"/>
          <w:color w:val="000000"/>
          <w:sz w:val="28"/>
          <w:szCs w:val="28"/>
        </w:rPr>
        <w:t>are</w:t>
      </w:r>
      <w:r w:rsidRPr="00727116">
        <w:rPr>
          <w:rFonts w:ascii="Arial" w:eastAsia="Times New Roman" w:hAnsi="Arial" w:cs="Arial"/>
          <w:color w:val="000000"/>
          <w:sz w:val="28"/>
          <w:szCs w:val="28"/>
        </w:rPr>
        <w:t xml:space="preserve"> small and don’t present some of the opportunities of our other venues, without significant spend. </w:t>
      </w:r>
    </w:p>
    <w:p w14:paraId="201119ED" w14:textId="2A80EAA5" w:rsidR="00D60688" w:rsidRDefault="00D60688" w:rsidP="00D772D3">
      <w:pPr>
        <w:numPr>
          <w:ilvl w:val="0"/>
          <w:numId w:val="9"/>
        </w:numPr>
        <w:kinsoku w:val="0"/>
        <w:overflowPunct w:val="0"/>
        <w:contextualSpacing/>
        <w:jc w:val="both"/>
        <w:textAlignment w:val="baseline"/>
        <w:rPr>
          <w:rFonts w:ascii="Arial" w:eastAsia="Times New Roman" w:hAnsi="Arial" w:cs="Arial"/>
          <w:color w:val="000000"/>
          <w:sz w:val="28"/>
          <w:szCs w:val="28"/>
        </w:rPr>
      </w:pPr>
      <w:r>
        <w:rPr>
          <w:rFonts w:ascii="Arial" w:eastAsia="Times New Roman" w:hAnsi="Arial" w:cs="Arial"/>
          <w:color w:val="000000"/>
          <w:sz w:val="28"/>
          <w:szCs w:val="28"/>
        </w:rPr>
        <w:t>T</w:t>
      </w:r>
      <w:r w:rsidR="00242C5E" w:rsidRPr="00D60688">
        <w:rPr>
          <w:rFonts w:ascii="Arial" w:eastAsia="Times New Roman" w:hAnsi="Arial" w:cs="Arial"/>
          <w:color w:val="000000"/>
          <w:sz w:val="28"/>
          <w:szCs w:val="28"/>
        </w:rPr>
        <w:t>here is interest in the venues remaining for community use</w:t>
      </w:r>
      <w:r>
        <w:rPr>
          <w:rFonts w:ascii="Arial" w:eastAsia="Times New Roman" w:hAnsi="Arial" w:cs="Arial"/>
          <w:color w:val="000000"/>
          <w:sz w:val="28"/>
          <w:szCs w:val="28"/>
        </w:rPr>
        <w:t xml:space="preserve"> and we are keen to discuss this with interested </w:t>
      </w:r>
      <w:r w:rsidR="00A87338">
        <w:rPr>
          <w:rFonts w:ascii="Arial" w:eastAsia="Times New Roman" w:hAnsi="Arial" w:cs="Arial"/>
          <w:color w:val="000000"/>
          <w:sz w:val="28"/>
          <w:szCs w:val="28"/>
        </w:rPr>
        <w:t>parties.</w:t>
      </w:r>
    </w:p>
    <w:p w14:paraId="3F6D5176" w14:textId="77777777" w:rsidR="00D60688" w:rsidRDefault="00D60688" w:rsidP="00D772D3">
      <w:pPr>
        <w:numPr>
          <w:ilvl w:val="0"/>
          <w:numId w:val="9"/>
        </w:numPr>
        <w:kinsoku w:val="0"/>
        <w:overflowPunct w:val="0"/>
        <w:contextualSpacing/>
        <w:jc w:val="both"/>
        <w:textAlignment w:val="baseline"/>
        <w:rPr>
          <w:rFonts w:ascii="Arial" w:eastAsia="Times New Roman" w:hAnsi="Arial" w:cs="Arial"/>
          <w:color w:val="000000"/>
          <w:sz w:val="28"/>
          <w:szCs w:val="28"/>
        </w:rPr>
      </w:pPr>
      <w:r w:rsidRPr="00D60688">
        <w:rPr>
          <w:rFonts w:ascii="Arial" w:eastAsia="Times New Roman" w:hAnsi="Arial" w:cs="Arial"/>
          <w:color w:val="000000"/>
          <w:sz w:val="28"/>
          <w:szCs w:val="28"/>
        </w:rPr>
        <w:t>There</w:t>
      </w:r>
      <w:r w:rsidR="00242C5E" w:rsidRPr="00D60688">
        <w:rPr>
          <w:rFonts w:ascii="Arial" w:eastAsia="Times New Roman" w:hAnsi="Arial" w:cs="Arial"/>
          <w:color w:val="000000"/>
          <w:sz w:val="28"/>
          <w:szCs w:val="28"/>
        </w:rPr>
        <w:t xml:space="preserve"> is still good geographical spread of physical library buildings.</w:t>
      </w:r>
    </w:p>
    <w:p w14:paraId="6E810D61" w14:textId="77777777" w:rsidR="00D60688" w:rsidRDefault="00242C5E" w:rsidP="00D772D3">
      <w:pPr>
        <w:numPr>
          <w:ilvl w:val="0"/>
          <w:numId w:val="9"/>
        </w:numPr>
        <w:kinsoku w:val="0"/>
        <w:overflowPunct w:val="0"/>
        <w:contextualSpacing/>
        <w:jc w:val="both"/>
        <w:textAlignment w:val="baseline"/>
        <w:rPr>
          <w:rFonts w:ascii="Arial" w:eastAsia="Times New Roman" w:hAnsi="Arial" w:cs="Arial"/>
          <w:color w:val="000000"/>
          <w:sz w:val="28"/>
          <w:szCs w:val="28"/>
        </w:rPr>
      </w:pPr>
      <w:r w:rsidRPr="00D60688">
        <w:rPr>
          <w:rFonts w:ascii="Arial" w:eastAsia="Times New Roman" w:hAnsi="Arial" w:cs="Arial"/>
          <w:color w:val="000000"/>
          <w:sz w:val="28"/>
          <w:szCs w:val="28"/>
        </w:rPr>
        <w:t xml:space="preserve">Laburnum Library is 1.8 miles from Redcar Library and 2 miles from Marske Library. </w:t>
      </w:r>
    </w:p>
    <w:p w14:paraId="03374D1D" w14:textId="5FDAF8A0" w:rsidR="00242C5E" w:rsidRDefault="00242C5E" w:rsidP="00D772D3">
      <w:pPr>
        <w:numPr>
          <w:ilvl w:val="0"/>
          <w:numId w:val="9"/>
        </w:numPr>
        <w:kinsoku w:val="0"/>
        <w:overflowPunct w:val="0"/>
        <w:contextualSpacing/>
        <w:jc w:val="both"/>
        <w:textAlignment w:val="baseline"/>
        <w:rPr>
          <w:rFonts w:ascii="Arial" w:eastAsia="Times New Roman" w:hAnsi="Arial" w:cs="Arial"/>
          <w:color w:val="000000"/>
          <w:sz w:val="28"/>
          <w:szCs w:val="28"/>
        </w:rPr>
      </w:pPr>
      <w:r w:rsidRPr="00D60688">
        <w:rPr>
          <w:rFonts w:ascii="Arial" w:eastAsia="Times New Roman" w:hAnsi="Arial" w:cs="Arial"/>
          <w:color w:val="000000"/>
          <w:sz w:val="28"/>
          <w:szCs w:val="28"/>
        </w:rPr>
        <w:t xml:space="preserve">Dormanstown 1.3 miles from Redcar Library. </w:t>
      </w:r>
    </w:p>
    <w:p w14:paraId="17EEEC99" w14:textId="3CF0C07D" w:rsidR="00D60688" w:rsidRPr="00727116" w:rsidRDefault="00D60688" w:rsidP="00D772D3">
      <w:pPr>
        <w:widowControl w:val="0"/>
        <w:numPr>
          <w:ilvl w:val="0"/>
          <w:numId w:val="9"/>
        </w:numPr>
        <w:autoSpaceDE w:val="0"/>
        <w:autoSpaceDN w:val="0"/>
        <w:spacing w:before="0" w:beforeAutospacing="0" w:after="0" w:afterAutospacing="0"/>
        <w:ind w:right="0"/>
        <w:jc w:val="both"/>
        <w:rPr>
          <w:rFonts w:ascii="Arial" w:eastAsia="Arial" w:hAnsi="Arial" w:cs="Arial"/>
          <w:bCs/>
          <w:sz w:val="28"/>
          <w:szCs w:val="28"/>
          <w:lang w:eastAsia="en-GB" w:bidi="en-GB"/>
        </w:rPr>
      </w:pPr>
      <w:r w:rsidRPr="0080201E">
        <w:rPr>
          <w:rFonts w:ascii="Arial" w:eastAsia="Arial" w:hAnsi="Arial" w:cs="Arial"/>
          <w:bCs/>
          <w:sz w:val="28"/>
          <w:szCs w:val="28"/>
          <w:lang w:eastAsia="en-GB" w:bidi="en-GB"/>
        </w:rPr>
        <w:t xml:space="preserve">Our Library </w:t>
      </w:r>
      <w:r>
        <w:rPr>
          <w:rFonts w:ascii="Arial" w:eastAsia="Arial" w:hAnsi="Arial" w:cs="Arial"/>
          <w:bCs/>
          <w:sz w:val="28"/>
          <w:szCs w:val="28"/>
          <w:lang w:eastAsia="en-GB" w:bidi="en-GB"/>
        </w:rPr>
        <w:t xml:space="preserve">Community </w:t>
      </w:r>
      <w:r w:rsidRPr="0080201E">
        <w:rPr>
          <w:rFonts w:ascii="Arial" w:eastAsia="Arial" w:hAnsi="Arial" w:cs="Arial"/>
          <w:bCs/>
          <w:sz w:val="28"/>
          <w:szCs w:val="28"/>
          <w:lang w:eastAsia="en-GB" w:bidi="en-GB"/>
        </w:rPr>
        <w:t xml:space="preserve">Outreach </w:t>
      </w:r>
      <w:r>
        <w:rPr>
          <w:rFonts w:ascii="Arial" w:eastAsia="Arial" w:hAnsi="Arial" w:cs="Arial"/>
          <w:bCs/>
          <w:sz w:val="28"/>
          <w:szCs w:val="28"/>
          <w:lang w:eastAsia="en-GB" w:bidi="en-GB"/>
        </w:rPr>
        <w:t xml:space="preserve">Offer </w:t>
      </w:r>
      <w:r w:rsidRPr="0080201E">
        <w:rPr>
          <w:rFonts w:ascii="Arial" w:eastAsia="Arial" w:hAnsi="Arial" w:cs="Arial"/>
          <w:bCs/>
          <w:sz w:val="28"/>
          <w:szCs w:val="28"/>
          <w:lang w:eastAsia="en-GB" w:bidi="en-GB"/>
        </w:rPr>
        <w:t>and home delivery service will</w:t>
      </w:r>
      <w:r>
        <w:rPr>
          <w:rFonts w:ascii="Arial" w:eastAsia="Arial" w:hAnsi="Arial" w:cs="Arial"/>
          <w:bCs/>
          <w:sz w:val="28"/>
          <w:szCs w:val="28"/>
          <w:lang w:eastAsia="en-GB" w:bidi="en-GB"/>
        </w:rPr>
        <w:t xml:space="preserve"> be</w:t>
      </w:r>
      <w:r w:rsidRPr="0080201E">
        <w:rPr>
          <w:rFonts w:ascii="Arial" w:eastAsia="Arial" w:hAnsi="Arial" w:cs="Arial"/>
          <w:bCs/>
          <w:sz w:val="28"/>
          <w:szCs w:val="28"/>
          <w:lang w:eastAsia="en-GB" w:bidi="en-GB"/>
        </w:rPr>
        <w:t xml:space="preserve"> </w:t>
      </w:r>
      <w:r>
        <w:rPr>
          <w:rFonts w:ascii="Arial" w:eastAsia="Arial" w:hAnsi="Arial" w:cs="Arial"/>
          <w:bCs/>
          <w:sz w:val="28"/>
          <w:szCs w:val="28"/>
          <w:lang w:eastAsia="en-GB" w:bidi="en-GB"/>
        </w:rPr>
        <w:t>expanded and improved to support communities in these areas.</w:t>
      </w:r>
      <w:r w:rsidRPr="0080201E">
        <w:rPr>
          <w:rFonts w:ascii="Arial" w:eastAsia="Arial" w:hAnsi="Arial" w:cs="Arial"/>
          <w:bCs/>
          <w:sz w:val="28"/>
          <w:szCs w:val="28"/>
          <w:lang w:eastAsia="en-GB" w:bidi="en-GB"/>
        </w:rPr>
        <w:t xml:space="preserve"> </w:t>
      </w:r>
    </w:p>
    <w:p w14:paraId="51118E20" w14:textId="3FE29D1B" w:rsidR="00D60688" w:rsidRDefault="00242C5E" w:rsidP="00D772D3">
      <w:pPr>
        <w:numPr>
          <w:ilvl w:val="0"/>
          <w:numId w:val="9"/>
        </w:numPr>
        <w:kinsoku w:val="0"/>
        <w:overflowPunct w:val="0"/>
        <w:contextualSpacing/>
        <w:jc w:val="both"/>
        <w:textAlignment w:val="baseline"/>
        <w:rPr>
          <w:rFonts w:ascii="Arial" w:eastAsia="Times New Roman" w:hAnsi="Arial" w:cs="Arial"/>
          <w:color w:val="000000"/>
          <w:sz w:val="28"/>
          <w:szCs w:val="28"/>
        </w:rPr>
      </w:pPr>
      <w:r w:rsidRPr="00D60688">
        <w:rPr>
          <w:rFonts w:ascii="Arial" w:eastAsia="Times New Roman" w:hAnsi="Arial" w:cs="Arial"/>
          <w:color w:val="000000"/>
          <w:sz w:val="28"/>
          <w:szCs w:val="28"/>
        </w:rPr>
        <w:t>We will work with the Family Hub in Dormanstown to ensure engagement around literacy learning and early childhood development.</w:t>
      </w:r>
      <w:r w:rsidRPr="00D60688">
        <w:rPr>
          <w:rFonts w:ascii="Arial" w:eastAsia="Times New Roman" w:hAnsi="Arial" w:cs="Arial"/>
          <w:sz w:val="28"/>
          <w:szCs w:val="28"/>
        </w:rPr>
        <w:t xml:space="preserve"> </w:t>
      </w:r>
    </w:p>
    <w:p w14:paraId="0A73BB1F" w14:textId="77777777" w:rsidR="00895248" w:rsidRDefault="00895248" w:rsidP="00895248">
      <w:pPr>
        <w:kinsoku w:val="0"/>
        <w:overflowPunct w:val="0"/>
        <w:ind w:left="720"/>
        <w:contextualSpacing/>
        <w:jc w:val="both"/>
        <w:textAlignment w:val="baseline"/>
        <w:rPr>
          <w:rFonts w:ascii="Arial" w:eastAsia="Times New Roman" w:hAnsi="Arial" w:cs="Arial"/>
          <w:color w:val="000000"/>
          <w:sz w:val="28"/>
          <w:szCs w:val="28"/>
        </w:rPr>
      </w:pPr>
    </w:p>
    <w:p w14:paraId="25F1DD03" w14:textId="77777777" w:rsidR="00D772D3" w:rsidRPr="00895248" w:rsidRDefault="00D772D3" w:rsidP="00895248">
      <w:pPr>
        <w:kinsoku w:val="0"/>
        <w:overflowPunct w:val="0"/>
        <w:ind w:left="720"/>
        <w:contextualSpacing/>
        <w:jc w:val="both"/>
        <w:textAlignment w:val="baseline"/>
        <w:rPr>
          <w:rFonts w:ascii="Arial" w:eastAsia="Times New Roman" w:hAnsi="Arial" w:cs="Arial"/>
          <w:color w:val="000000"/>
          <w:sz w:val="28"/>
          <w:szCs w:val="28"/>
        </w:rPr>
      </w:pPr>
    </w:p>
    <w:p w14:paraId="611803B3" w14:textId="2CCB1B8C" w:rsidR="00242C5E" w:rsidRPr="00D772D3" w:rsidRDefault="00242C5E" w:rsidP="00D772D3">
      <w:pPr>
        <w:pStyle w:val="ListParagraph"/>
        <w:numPr>
          <w:ilvl w:val="0"/>
          <w:numId w:val="10"/>
        </w:numPr>
        <w:kinsoku w:val="0"/>
        <w:overflowPunct w:val="0"/>
        <w:textAlignment w:val="baseline"/>
        <w:rPr>
          <w:rFonts w:eastAsia="Times New Roman"/>
          <w:b/>
          <w:bCs/>
          <w:color w:val="000000"/>
          <w:sz w:val="28"/>
          <w:szCs w:val="28"/>
        </w:rPr>
      </w:pPr>
      <w:r w:rsidRPr="00D772D3">
        <w:rPr>
          <w:rFonts w:eastAsia="Times New Roman"/>
          <w:b/>
          <w:bCs/>
          <w:color w:val="000000"/>
          <w:sz w:val="28"/>
          <w:szCs w:val="28"/>
        </w:rPr>
        <w:t xml:space="preserve">Expand </w:t>
      </w:r>
      <w:r w:rsidR="00D772D3" w:rsidRPr="00D772D3">
        <w:rPr>
          <w:rFonts w:eastAsia="Times New Roman"/>
          <w:b/>
          <w:bCs/>
          <w:color w:val="000000"/>
          <w:sz w:val="28"/>
          <w:szCs w:val="28"/>
        </w:rPr>
        <w:t xml:space="preserve">the </w:t>
      </w:r>
      <w:r w:rsidRPr="00D772D3">
        <w:rPr>
          <w:rFonts w:eastAsia="Times New Roman"/>
          <w:b/>
          <w:bCs/>
          <w:color w:val="000000"/>
          <w:sz w:val="28"/>
          <w:szCs w:val="28"/>
        </w:rPr>
        <w:t>lease to allow Grangetown Generations to occupy Grangetown Library</w:t>
      </w:r>
    </w:p>
    <w:p w14:paraId="7152DA31" w14:textId="77777777" w:rsidR="00242C5E" w:rsidRPr="00727116" w:rsidRDefault="00242C5E" w:rsidP="00242C5E">
      <w:pPr>
        <w:pStyle w:val="ListParagraph"/>
        <w:widowControl/>
        <w:kinsoku w:val="0"/>
        <w:overflowPunct w:val="0"/>
        <w:autoSpaceDE/>
        <w:autoSpaceDN/>
        <w:textAlignment w:val="baseline"/>
        <w:rPr>
          <w:rFonts w:eastAsia="Times New Roman"/>
          <w:sz w:val="28"/>
          <w:szCs w:val="28"/>
          <w:lang w:bidi="ar-SA"/>
        </w:rPr>
      </w:pPr>
    </w:p>
    <w:p w14:paraId="128986C9" w14:textId="77777777" w:rsidR="00242C5E" w:rsidRPr="00727116" w:rsidRDefault="00242C5E" w:rsidP="00242C5E">
      <w:pPr>
        <w:pStyle w:val="ListParagraph"/>
        <w:widowControl/>
        <w:kinsoku w:val="0"/>
        <w:overflowPunct w:val="0"/>
        <w:autoSpaceDE/>
        <w:autoSpaceDN/>
        <w:ind w:left="709" w:firstLine="11"/>
        <w:jc w:val="both"/>
        <w:textAlignment w:val="baseline"/>
        <w:rPr>
          <w:rFonts w:eastAsia="Times New Roman"/>
          <w:sz w:val="28"/>
          <w:szCs w:val="28"/>
          <w:lang w:bidi="ar-SA"/>
        </w:rPr>
      </w:pPr>
      <w:r w:rsidRPr="00727116">
        <w:rPr>
          <w:rFonts w:eastAsia="Times New Roman"/>
          <w:sz w:val="28"/>
          <w:szCs w:val="28"/>
          <w:lang w:bidi="ar-SA"/>
        </w:rPr>
        <w:t>Expand the lease arrangements of the Grangetown Library building with Grangetown Generations to encompass the whole building. This also supports recommendations from a previous Accommodation Plan from June 2021.</w:t>
      </w:r>
    </w:p>
    <w:p w14:paraId="41047F99" w14:textId="77777777" w:rsidR="00242C5E" w:rsidRPr="00727116" w:rsidRDefault="00242C5E" w:rsidP="00242C5E">
      <w:pPr>
        <w:pStyle w:val="ListParagraph"/>
        <w:widowControl/>
        <w:kinsoku w:val="0"/>
        <w:overflowPunct w:val="0"/>
        <w:autoSpaceDE/>
        <w:autoSpaceDN/>
        <w:ind w:left="709" w:firstLine="11"/>
        <w:jc w:val="both"/>
        <w:textAlignment w:val="baseline"/>
        <w:rPr>
          <w:rFonts w:eastAsia="Times New Roman"/>
          <w:sz w:val="28"/>
          <w:szCs w:val="28"/>
          <w:lang w:bidi="ar-SA"/>
        </w:rPr>
      </w:pPr>
    </w:p>
    <w:p w14:paraId="649FDB5C" w14:textId="3BA76828" w:rsidR="00242C5E" w:rsidRPr="00727116" w:rsidRDefault="00242C5E" w:rsidP="00242C5E">
      <w:pPr>
        <w:pStyle w:val="ListParagraph"/>
        <w:widowControl/>
        <w:kinsoku w:val="0"/>
        <w:overflowPunct w:val="0"/>
        <w:autoSpaceDE/>
        <w:autoSpaceDN/>
        <w:ind w:left="709" w:firstLine="11"/>
        <w:jc w:val="both"/>
        <w:textAlignment w:val="baseline"/>
        <w:rPr>
          <w:rFonts w:eastAsia="Times New Roman"/>
          <w:sz w:val="28"/>
          <w:szCs w:val="28"/>
          <w:lang w:bidi="ar-SA"/>
        </w:rPr>
      </w:pPr>
      <w:r w:rsidRPr="00727116">
        <w:rPr>
          <w:rFonts w:eastAsia="Times New Roman"/>
          <w:sz w:val="28"/>
          <w:szCs w:val="28"/>
          <w:lang w:bidi="ar-SA"/>
        </w:rPr>
        <w:t>Again, as detailed</w:t>
      </w:r>
      <w:r w:rsidR="0004586F">
        <w:rPr>
          <w:rFonts w:eastAsia="Times New Roman"/>
          <w:sz w:val="28"/>
          <w:szCs w:val="28"/>
          <w:lang w:bidi="ar-SA"/>
        </w:rPr>
        <w:t xml:space="preserve"> </w:t>
      </w:r>
      <w:r w:rsidR="00140D58">
        <w:rPr>
          <w:rFonts w:eastAsia="Times New Roman"/>
          <w:sz w:val="28"/>
          <w:szCs w:val="28"/>
          <w:lang w:bidi="ar-SA"/>
        </w:rPr>
        <w:t>in the needs assessment</w:t>
      </w:r>
      <w:r w:rsidRPr="00727116">
        <w:rPr>
          <w:rFonts w:eastAsia="Times New Roman"/>
          <w:sz w:val="28"/>
          <w:szCs w:val="28"/>
          <w:lang w:bidi="ar-SA"/>
        </w:rPr>
        <w:t>, the library has lower usage across a range of areas. However due to a range of factors including educational attainment for people aged 16 and over in Grangetown</w:t>
      </w:r>
      <w:r w:rsidR="00A06851">
        <w:rPr>
          <w:rFonts w:eastAsia="Times New Roman"/>
          <w:sz w:val="28"/>
          <w:szCs w:val="28"/>
          <w:lang w:bidi="ar-SA"/>
        </w:rPr>
        <w:t xml:space="preserve">, </w:t>
      </w:r>
      <w:r w:rsidRPr="00727116">
        <w:rPr>
          <w:rFonts w:eastAsia="Times New Roman"/>
          <w:sz w:val="28"/>
          <w:szCs w:val="28"/>
          <w:lang w:bidi="ar-SA"/>
        </w:rPr>
        <w:t xml:space="preserve">we </w:t>
      </w:r>
      <w:r w:rsidR="00A7350E">
        <w:rPr>
          <w:rFonts w:eastAsia="Times New Roman"/>
          <w:sz w:val="28"/>
          <w:szCs w:val="28"/>
          <w:lang w:bidi="ar-SA"/>
        </w:rPr>
        <w:t>will</w:t>
      </w:r>
      <w:r w:rsidRPr="00727116">
        <w:rPr>
          <w:rFonts w:eastAsia="Times New Roman"/>
          <w:sz w:val="28"/>
          <w:szCs w:val="28"/>
          <w:lang w:bidi="ar-SA"/>
        </w:rPr>
        <w:t xml:space="preserve"> explore whether a statutory offer is to remain. This would still remove the staffing and management of the building, but the library book stock would be updated, rotated and checked by Library staff. A self-serve point would stay in place.</w:t>
      </w:r>
    </w:p>
    <w:p w14:paraId="63AF3CE6" w14:textId="77777777" w:rsidR="00242C5E" w:rsidRPr="00727116" w:rsidRDefault="00242C5E" w:rsidP="00242C5E">
      <w:pPr>
        <w:pStyle w:val="ListParagraph"/>
        <w:widowControl/>
        <w:kinsoku w:val="0"/>
        <w:overflowPunct w:val="0"/>
        <w:autoSpaceDE/>
        <w:autoSpaceDN/>
        <w:ind w:left="709" w:firstLine="11"/>
        <w:jc w:val="both"/>
        <w:textAlignment w:val="baseline"/>
        <w:rPr>
          <w:rFonts w:eastAsia="Times New Roman"/>
          <w:sz w:val="28"/>
          <w:szCs w:val="28"/>
          <w:lang w:bidi="ar-SA"/>
        </w:rPr>
      </w:pPr>
    </w:p>
    <w:p w14:paraId="54C033A5" w14:textId="77777777" w:rsidR="00242C5E" w:rsidRDefault="00242C5E" w:rsidP="00242C5E">
      <w:pPr>
        <w:pStyle w:val="ListParagraph"/>
        <w:widowControl/>
        <w:kinsoku w:val="0"/>
        <w:overflowPunct w:val="0"/>
        <w:autoSpaceDE/>
        <w:autoSpaceDN/>
        <w:ind w:left="709" w:firstLine="11"/>
        <w:jc w:val="both"/>
        <w:textAlignment w:val="baseline"/>
        <w:rPr>
          <w:rFonts w:eastAsia="Times New Roman"/>
          <w:sz w:val="28"/>
          <w:szCs w:val="28"/>
          <w:lang w:bidi="ar-SA"/>
        </w:rPr>
      </w:pPr>
      <w:r w:rsidRPr="00727116">
        <w:rPr>
          <w:rFonts w:eastAsia="Times New Roman"/>
          <w:sz w:val="28"/>
          <w:szCs w:val="28"/>
          <w:lang w:bidi="ar-SA"/>
        </w:rPr>
        <w:t xml:space="preserve">Our home delivery service and library outreach will also look to create a new offer where required.  </w:t>
      </w:r>
    </w:p>
    <w:p w14:paraId="2DD1F693" w14:textId="77777777" w:rsidR="00895248" w:rsidRPr="00727116" w:rsidRDefault="00895248" w:rsidP="00242C5E">
      <w:pPr>
        <w:pStyle w:val="ListParagraph"/>
        <w:widowControl/>
        <w:kinsoku w:val="0"/>
        <w:overflowPunct w:val="0"/>
        <w:autoSpaceDE/>
        <w:autoSpaceDN/>
        <w:ind w:left="709" w:firstLine="11"/>
        <w:jc w:val="both"/>
        <w:textAlignment w:val="baseline"/>
        <w:rPr>
          <w:rFonts w:eastAsia="Times New Roman"/>
          <w:sz w:val="28"/>
          <w:szCs w:val="28"/>
          <w:lang w:bidi="ar-SA"/>
        </w:rPr>
      </w:pPr>
    </w:p>
    <w:p w14:paraId="0D6B0BB4" w14:textId="77777777" w:rsidR="00242C5E" w:rsidRPr="00727116" w:rsidRDefault="00242C5E" w:rsidP="00D772D3">
      <w:pPr>
        <w:numPr>
          <w:ilvl w:val="0"/>
          <w:numId w:val="10"/>
        </w:numPr>
        <w:rPr>
          <w:rFonts w:ascii="Arial" w:hAnsi="Arial" w:cs="Arial"/>
          <w:b/>
          <w:bCs/>
          <w:sz w:val="28"/>
          <w:szCs w:val="28"/>
        </w:rPr>
      </w:pPr>
      <w:r w:rsidRPr="00727116">
        <w:rPr>
          <w:rFonts w:ascii="Arial" w:hAnsi="Arial" w:cs="Arial"/>
          <w:b/>
          <w:bCs/>
          <w:sz w:val="28"/>
          <w:szCs w:val="28"/>
        </w:rPr>
        <w:t>Consult and Review Library Opening Hours and Times</w:t>
      </w:r>
    </w:p>
    <w:p w14:paraId="5EACC2F1" w14:textId="77777777" w:rsidR="00242C5E" w:rsidRPr="00727116" w:rsidRDefault="00242C5E" w:rsidP="00242C5E">
      <w:pPr>
        <w:ind w:left="709"/>
        <w:jc w:val="both"/>
        <w:rPr>
          <w:rFonts w:ascii="Arial" w:hAnsi="Arial" w:cs="Arial"/>
          <w:bCs/>
          <w:sz w:val="28"/>
          <w:szCs w:val="28"/>
        </w:rPr>
      </w:pPr>
      <w:r w:rsidRPr="00727116">
        <w:rPr>
          <w:rFonts w:ascii="Arial" w:hAnsi="Arial" w:cs="Arial"/>
          <w:bCs/>
          <w:sz w:val="28"/>
          <w:szCs w:val="28"/>
        </w:rPr>
        <w:t xml:space="preserve">Reduce the opening hours across the 8 libraries. Reduce Redcar, Guisborough and South Bank from 47 hpw to 40 hpw. This could have an option of remaining open each day of the week or with a closed day additional to the Sunday. Keep Loftus at 31 hpw. Reduce Skelton, Marske, Ormesby and Saltburn to 26.5hpw. This would still give the good coverage across the geography on all days of the week. </w:t>
      </w:r>
    </w:p>
    <w:p w14:paraId="73C14957" w14:textId="5927836B" w:rsidR="00937AB7" w:rsidRPr="00727116" w:rsidRDefault="00242C5E" w:rsidP="00937AB7">
      <w:pPr>
        <w:ind w:left="709"/>
        <w:jc w:val="both"/>
        <w:rPr>
          <w:rFonts w:ascii="Arial" w:hAnsi="Arial" w:cs="Arial"/>
          <w:bCs/>
          <w:sz w:val="28"/>
          <w:szCs w:val="28"/>
        </w:rPr>
      </w:pPr>
      <w:r w:rsidRPr="00727116">
        <w:rPr>
          <w:rFonts w:ascii="Arial" w:hAnsi="Arial" w:cs="Arial"/>
          <w:bCs/>
          <w:sz w:val="28"/>
          <w:szCs w:val="28"/>
        </w:rPr>
        <w:t>Proposed opening days and times will be decided in consultation with the public. This will be informed by current usage data, first phase consultation and the new delivery approach.</w:t>
      </w:r>
    </w:p>
    <w:p w14:paraId="2AA5BEF0" w14:textId="77777777" w:rsidR="00895248" w:rsidRDefault="00895248">
      <w:pPr>
        <w:rPr>
          <w:rFonts w:ascii="Arial" w:hAnsi="Arial" w:cs="Arial"/>
          <w:b/>
          <w:bCs/>
          <w:sz w:val="28"/>
          <w:szCs w:val="28"/>
        </w:rPr>
      </w:pPr>
    </w:p>
    <w:p w14:paraId="54EA8837" w14:textId="77777777" w:rsidR="00895248" w:rsidRDefault="00895248">
      <w:pPr>
        <w:rPr>
          <w:rFonts w:ascii="Arial" w:hAnsi="Arial" w:cs="Arial"/>
          <w:b/>
          <w:bCs/>
          <w:sz w:val="28"/>
          <w:szCs w:val="28"/>
        </w:rPr>
      </w:pPr>
    </w:p>
    <w:p w14:paraId="60618F37" w14:textId="77777777" w:rsidR="00895248" w:rsidRDefault="00895248">
      <w:pPr>
        <w:rPr>
          <w:rFonts w:ascii="Arial" w:hAnsi="Arial" w:cs="Arial"/>
          <w:b/>
          <w:bCs/>
          <w:sz w:val="28"/>
          <w:szCs w:val="28"/>
        </w:rPr>
      </w:pPr>
    </w:p>
    <w:p w14:paraId="7909D956" w14:textId="77777777" w:rsidR="00895248" w:rsidRDefault="00895248">
      <w:pPr>
        <w:rPr>
          <w:rFonts w:ascii="Arial" w:hAnsi="Arial" w:cs="Arial"/>
          <w:b/>
          <w:bCs/>
          <w:sz w:val="28"/>
          <w:szCs w:val="28"/>
        </w:rPr>
      </w:pPr>
    </w:p>
    <w:p w14:paraId="5DB8B551" w14:textId="77777777" w:rsidR="00D772D3" w:rsidRDefault="00D772D3">
      <w:pPr>
        <w:rPr>
          <w:rFonts w:ascii="Arial" w:hAnsi="Arial" w:cs="Arial"/>
          <w:b/>
          <w:bCs/>
          <w:sz w:val="28"/>
          <w:szCs w:val="28"/>
        </w:rPr>
      </w:pPr>
    </w:p>
    <w:p w14:paraId="0A8228DC" w14:textId="1210D7BE" w:rsidR="00E8518E" w:rsidRDefault="00E8518E">
      <w:pPr>
        <w:rPr>
          <w:rFonts w:ascii="Arial" w:hAnsi="Arial" w:cs="Arial"/>
          <w:b/>
          <w:bCs/>
          <w:sz w:val="28"/>
          <w:szCs w:val="28"/>
        </w:rPr>
      </w:pPr>
      <w:r w:rsidRPr="00E8518E">
        <w:rPr>
          <w:rFonts w:ascii="Arial" w:hAnsi="Arial" w:cs="Arial"/>
          <w:b/>
          <w:bCs/>
          <w:sz w:val="28"/>
          <w:szCs w:val="28"/>
        </w:rPr>
        <w:lastRenderedPageBreak/>
        <w:t xml:space="preserve">How you can take part: </w:t>
      </w:r>
    </w:p>
    <w:p w14:paraId="38F4640C" w14:textId="506E15EC" w:rsidR="00372FCC" w:rsidRPr="00242C5E" w:rsidRDefault="00242C5E" w:rsidP="00A87338">
      <w:pPr>
        <w:jc w:val="both"/>
        <w:rPr>
          <w:rFonts w:ascii="Arial" w:hAnsi="Arial" w:cs="Arial"/>
          <w:sz w:val="28"/>
          <w:szCs w:val="28"/>
        </w:rPr>
      </w:pPr>
      <w:r>
        <w:rPr>
          <w:rFonts w:ascii="Arial" w:hAnsi="Arial" w:cs="Arial"/>
          <w:sz w:val="28"/>
          <w:szCs w:val="28"/>
        </w:rPr>
        <w:t>The consultation will run for 12</w:t>
      </w:r>
      <w:r w:rsidR="0041692D">
        <w:rPr>
          <w:rFonts w:ascii="Arial" w:hAnsi="Arial" w:cs="Arial"/>
          <w:sz w:val="28"/>
          <w:szCs w:val="28"/>
        </w:rPr>
        <w:t xml:space="preserve"> </w:t>
      </w:r>
      <w:r>
        <w:rPr>
          <w:rFonts w:ascii="Arial" w:hAnsi="Arial" w:cs="Arial"/>
          <w:sz w:val="28"/>
          <w:szCs w:val="28"/>
        </w:rPr>
        <w:t xml:space="preserve">weeks, </w:t>
      </w:r>
      <w:r w:rsidRPr="002B7E1C">
        <w:rPr>
          <w:rFonts w:ascii="Arial" w:hAnsi="Arial" w:cs="Arial"/>
          <w:sz w:val="28"/>
          <w:szCs w:val="28"/>
        </w:rPr>
        <w:t xml:space="preserve">from </w:t>
      </w:r>
      <w:r w:rsidR="00546284" w:rsidRPr="002B7E1C">
        <w:rPr>
          <w:rFonts w:ascii="Arial" w:hAnsi="Arial" w:cs="Arial"/>
          <w:sz w:val="28"/>
          <w:szCs w:val="28"/>
        </w:rPr>
        <w:t>M</w:t>
      </w:r>
      <w:r w:rsidR="00546284">
        <w:rPr>
          <w:rFonts w:ascii="Arial" w:hAnsi="Arial" w:cs="Arial"/>
          <w:sz w:val="28"/>
          <w:szCs w:val="28"/>
        </w:rPr>
        <w:t xml:space="preserve">onday </w:t>
      </w:r>
      <w:r w:rsidR="00A87338">
        <w:rPr>
          <w:rFonts w:ascii="Arial" w:hAnsi="Arial" w:cs="Arial"/>
          <w:sz w:val="28"/>
          <w:szCs w:val="28"/>
        </w:rPr>
        <w:t>13</w:t>
      </w:r>
      <w:r w:rsidR="00546284">
        <w:rPr>
          <w:rFonts w:ascii="Arial" w:hAnsi="Arial" w:cs="Arial"/>
          <w:sz w:val="28"/>
          <w:szCs w:val="28"/>
          <w:vertAlign w:val="superscript"/>
        </w:rPr>
        <w:t xml:space="preserve">th </w:t>
      </w:r>
      <w:r w:rsidR="00546284">
        <w:rPr>
          <w:rFonts w:ascii="Arial" w:hAnsi="Arial" w:cs="Arial"/>
          <w:sz w:val="28"/>
          <w:szCs w:val="28"/>
        </w:rPr>
        <w:t xml:space="preserve">November 2023 until </w:t>
      </w:r>
      <w:r w:rsidR="00A87338">
        <w:rPr>
          <w:rFonts w:ascii="Arial" w:hAnsi="Arial" w:cs="Arial"/>
          <w:sz w:val="28"/>
          <w:szCs w:val="28"/>
        </w:rPr>
        <w:t>Tuesday</w:t>
      </w:r>
      <w:r w:rsidR="00546284">
        <w:rPr>
          <w:rFonts w:ascii="Arial" w:hAnsi="Arial" w:cs="Arial"/>
          <w:sz w:val="28"/>
          <w:szCs w:val="28"/>
        </w:rPr>
        <w:t xml:space="preserve"> </w:t>
      </w:r>
      <w:r w:rsidR="00A87338">
        <w:rPr>
          <w:rFonts w:ascii="Arial" w:hAnsi="Arial" w:cs="Arial"/>
          <w:sz w:val="28"/>
          <w:szCs w:val="28"/>
        </w:rPr>
        <w:t>6</w:t>
      </w:r>
      <w:r w:rsidR="00546284" w:rsidRPr="00546284">
        <w:rPr>
          <w:rFonts w:ascii="Arial" w:hAnsi="Arial" w:cs="Arial"/>
          <w:sz w:val="28"/>
          <w:szCs w:val="28"/>
          <w:vertAlign w:val="superscript"/>
        </w:rPr>
        <w:t>th</w:t>
      </w:r>
      <w:r w:rsidR="00546284">
        <w:rPr>
          <w:rFonts w:ascii="Arial" w:hAnsi="Arial" w:cs="Arial"/>
          <w:sz w:val="28"/>
          <w:szCs w:val="28"/>
        </w:rPr>
        <w:t xml:space="preserve"> </w:t>
      </w:r>
      <w:r w:rsidR="00A87338">
        <w:rPr>
          <w:rFonts w:ascii="Arial" w:hAnsi="Arial" w:cs="Arial"/>
          <w:sz w:val="28"/>
          <w:szCs w:val="28"/>
        </w:rPr>
        <w:t>February</w:t>
      </w:r>
      <w:r w:rsidR="00546284">
        <w:rPr>
          <w:rFonts w:ascii="Arial" w:hAnsi="Arial" w:cs="Arial"/>
          <w:sz w:val="28"/>
          <w:szCs w:val="28"/>
        </w:rPr>
        <w:t xml:space="preserve"> 2024</w:t>
      </w:r>
      <w:r>
        <w:rPr>
          <w:rFonts w:ascii="Arial" w:hAnsi="Arial" w:cs="Arial"/>
          <w:sz w:val="28"/>
          <w:szCs w:val="28"/>
        </w:rPr>
        <w:t>.</w:t>
      </w:r>
      <w:r w:rsidR="00A87338">
        <w:rPr>
          <w:rFonts w:ascii="Arial" w:hAnsi="Arial" w:cs="Arial"/>
          <w:sz w:val="28"/>
          <w:szCs w:val="28"/>
        </w:rPr>
        <w:t xml:space="preserve"> Paper copies will be available until and need to be returned by Wednesday 7</w:t>
      </w:r>
      <w:r w:rsidR="00A87338" w:rsidRPr="00A87338">
        <w:rPr>
          <w:rFonts w:ascii="Arial" w:hAnsi="Arial" w:cs="Arial"/>
          <w:sz w:val="28"/>
          <w:szCs w:val="28"/>
          <w:vertAlign w:val="superscript"/>
        </w:rPr>
        <w:t>th</w:t>
      </w:r>
      <w:r w:rsidR="00A87338">
        <w:rPr>
          <w:rFonts w:ascii="Arial" w:hAnsi="Arial" w:cs="Arial"/>
          <w:sz w:val="28"/>
          <w:szCs w:val="28"/>
        </w:rPr>
        <w:t xml:space="preserve"> February 2024. </w:t>
      </w:r>
      <w:r>
        <w:rPr>
          <w:rFonts w:ascii="Arial" w:hAnsi="Arial" w:cs="Arial"/>
          <w:sz w:val="28"/>
          <w:szCs w:val="28"/>
        </w:rPr>
        <w:t>We would l</w:t>
      </w:r>
      <w:r w:rsidR="00727116">
        <w:rPr>
          <w:rFonts w:ascii="Arial" w:hAnsi="Arial" w:cs="Arial"/>
          <w:sz w:val="28"/>
          <w:szCs w:val="28"/>
        </w:rPr>
        <w:t xml:space="preserve">ike </w:t>
      </w:r>
      <w:r w:rsidR="004B5D42">
        <w:rPr>
          <w:rFonts w:ascii="Arial" w:hAnsi="Arial" w:cs="Arial"/>
          <w:sz w:val="28"/>
          <w:szCs w:val="28"/>
        </w:rPr>
        <w:t xml:space="preserve">everyone to have their say, and we welcome your contributions whether you currently use the service or not. The feedback is all extremely valuable in helping us to address any concerns around the proposals, and to ensure that all views are taken into consideration when finalising the new service model. </w:t>
      </w:r>
    </w:p>
    <w:p w14:paraId="5A491029" w14:textId="5878B7DA" w:rsidR="00372FCC" w:rsidRDefault="004B5D42">
      <w:pPr>
        <w:rPr>
          <w:rFonts w:ascii="Arial" w:hAnsi="Arial" w:cs="Arial"/>
          <w:sz w:val="28"/>
          <w:szCs w:val="28"/>
        </w:rPr>
      </w:pPr>
      <w:r>
        <w:rPr>
          <w:rFonts w:ascii="Arial" w:hAnsi="Arial" w:cs="Arial"/>
          <w:sz w:val="28"/>
          <w:szCs w:val="28"/>
        </w:rPr>
        <w:t xml:space="preserve">You can take part in a number of ways: </w:t>
      </w:r>
    </w:p>
    <w:p w14:paraId="3E8EB720" w14:textId="77777777" w:rsidR="0076339F" w:rsidRDefault="004B5D42" w:rsidP="0076339F">
      <w:pPr>
        <w:pStyle w:val="ListParagraph"/>
        <w:numPr>
          <w:ilvl w:val="0"/>
          <w:numId w:val="11"/>
        </w:numPr>
        <w:rPr>
          <w:sz w:val="28"/>
          <w:szCs w:val="28"/>
        </w:rPr>
      </w:pPr>
      <w:r w:rsidRPr="00651541">
        <w:rPr>
          <w:sz w:val="28"/>
          <w:szCs w:val="28"/>
        </w:rPr>
        <w:t xml:space="preserve">By completing the questionnaire online: </w:t>
      </w:r>
    </w:p>
    <w:p w14:paraId="298FCB93" w14:textId="5BC4BDEB" w:rsidR="00651541" w:rsidRDefault="0076339F" w:rsidP="0076339F">
      <w:pPr>
        <w:pStyle w:val="ListParagraph"/>
        <w:ind w:left="1440"/>
        <w:rPr>
          <w:sz w:val="28"/>
          <w:szCs w:val="28"/>
        </w:rPr>
      </w:pPr>
      <w:hyperlink r:id="rId12" w:history="1">
        <w:r w:rsidRPr="00A837E4">
          <w:rPr>
            <w:rStyle w:val="Hyperlink"/>
            <w:sz w:val="28"/>
            <w:szCs w:val="28"/>
          </w:rPr>
          <w:t>https://redcarcleveland.uk.engagementhq.com/libraries-consultation</w:t>
        </w:r>
      </w:hyperlink>
    </w:p>
    <w:p w14:paraId="11FD949D" w14:textId="77777777" w:rsidR="0076339F" w:rsidRPr="0076339F" w:rsidRDefault="0076339F" w:rsidP="0076339F">
      <w:pPr>
        <w:pStyle w:val="ListParagraph"/>
        <w:ind w:left="1440"/>
        <w:rPr>
          <w:sz w:val="28"/>
          <w:szCs w:val="28"/>
        </w:rPr>
      </w:pPr>
    </w:p>
    <w:p w14:paraId="7440258F" w14:textId="77777777" w:rsidR="00651541" w:rsidRDefault="004B5D42" w:rsidP="00651541">
      <w:pPr>
        <w:pStyle w:val="ListParagraph"/>
        <w:numPr>
          <w:ilvl w:val="0"/>
          <w:numId w:val="11"/>
        </w:numPr>
        <w:rPr>
          <w:sz w:val="28"/>
          <w:szCs w:val="28"/>
        </w:rPr>
      </w:pPr>
      <w:r w:rsidRPr="00651541">
        <w:rPr>
          <w:sz w:val="28"/>
          <w:szCs w:val="28"/>
        </w:rPr>
        <w:t>By picking up a copy of the questionnaire at your local library</w:t>
      </w:r>
    </w:p>
    <w:p w14:paraId="7B0C0456" w14:textId="77777777" w:rsidR="00651541" w:rsidRDefault="004B5D42" w:rsidP="00651541">
      <w:pPr>
        <w:pStyle w:val="ListParagraph"/>
        <w:numPr>
          <w:ilvl w:val="0"/>
          <w:numId w:val="11"/>
        </w:numPr>
        <w:rPr>
          <w:sz w:val="28"/>
          <w:szCs w:val="28"/>
        </w:rPr>
      </w:pPr>
      <w:r w:rsidRPr="00651541">
        <w:rPr>
          <w:sz w:val="28"/>
          <w:szCs w:val="28"/>
        </w:rPr>
        <w:t>By printing a copy from the website</w:t>
      </w:r>
    </w:p>
    <w:p w14:paraId="67E810DE" w14:textId="77777777" w:rsidR="00651541" w:rsidRDefault="004B5D42" w:rsidP="00651541">
      <w:pPr>
        <w:pStyle w:val="ListParagraph"/>
        <w:numPr>
          <w:ilvl w:val="0"/>
          <w:numId w:val="11"/>
        </w:numPr>
        <w:rPr>
          <w:sz w:val="28"/>
          <w:szCs w:val="28"/>
        </w:rPr>
      </w:pPr>
      <w:r w:rsidRPr="00651541">
        <w:rPr>
          <w:sz w:val="28"/>
          <w:szCs w:val="28"/>
        </w:rPr>
        <w:t>By contacting us to request a paper copy is posted out to you</w:t>
      </w:r>
    </w:p>
    <w:p w14:paraId="2612F966" w14:textId="77777777" w:rsidR="00651541" w:rsidRDefault="004B5D42" w:rsidP="00651541">
      <w:pPr>
        <w:pStyle w:val="ListParagraph"/>
        <w:numPr>
          <w:ilvl w:val="0"/>
          <w:numId w:val="11"/>
        </w:numPr>
        <w:rPr>
          <w:sz w:val="28"/>
          <w:szCs w:val="28"/>
        </w:rPr>
      </w:pPr>
      <w:r w:rsidRPr="00651541">
        <w:rPr>
          <w:sz w:val="28"/>
          <w:szCs w:val="28"/>
        </w:rPr>
        <w:t xml:space="preserve">You can also contact us to request a copy of the questionnaire in a different format or another language if needed. </w:t>
      </w:r>
    </w:p>
    <w:p w14:paraId="1F3064A5" w14:textId="77056C27" w:rsidR="0004586F" w:rsidRPr="00651541" w:rsidRDefault="0004586F" w:rsidP="00651541">
      <w:pPr>
        <w:pStyle w:val="ListParagraph"/>
        <w:numPr>
          <w:ilvl w:val="0"/>
          <w:numId w:val="11"/>
        </w:numPr>
        <w:rPr>
          <w:sz w:val="28"/>
          <w:szCs w:val="28"/>
        </w:rPr>
      </w:pPr>
      <w:r w:rsidRPr="00651541">
        <w:rPr>
          <w:sz w:val="28"/>
          <w:szCs w:val="28"/>
        </w:rPr>
        <w:t>There will also be a number of focus groups/</w:t>
      </w:r>
      <w:r w:rsidR="00A87338" w:rsidRPr="00651541">
        <w:rPr>
          <w:sz w:val="28"/>
          <w:szCs w:val="28"/>
        </w:rPr>
        <w:t>drop-in</w:t>
      </w:r>
      <w:r w:rsidRPr="00651541">
        <w:rPr>
          <w:sz w:val="28"/>
          <w:szCs w:val="28"/>
        </w:rPr>
        <w:t xml:space="preserve"> sessions held – with dates of thes</w:t>
      </w:r>
      <w:r w:rsidR="00D932BC" w:rsidRPr="00651541">
        <w:rPr>
          <w:sz w:val="28"/>
          <w:szCs w:val="28"/>
        </w:rPr>
        <w:t xml:space="preserve">e to be made </w:t>
      </w:r>
      <w:r w:rsidR="00A87338" w:rsidRPr="00651541">
        <w:rPr>
          <w:sz w:val="28"/>
          <w:szCs w:val="28"/>
        </w:rPr>
        <w:t>available,</w:t>
      </w:r>
      <w:r w:rsidR="00D932BC" w:rsidRPr="00651541">
        <w:rPr>
          <w:sz w:val="28"/>
          <w:szCs w:val="28"/>
        </w:rPr>
        <w:t xml:space="preserve"> on the website, in libraries and on the Engagement HQ survey page</w:t>
      </w:r>
      <w:r w:rsidRPr="00651541">
        <w:rPr>
          <w:sz w:val="28"/>
          <w:szCs w:val="28"/>
        </w:rPr>
        <w:t xml:space="preserve">. </w:t>
      </w:r>
    </w:p>
    <w:p w14:paraId="1317A25D" w14:textId="37979C9F" w:rsidR="004B5D42" w:rsidRPr="00546284" w:rsidRDefault="004B5D42" w:rsidP="004B5D42">
      <w:pPr>
        <w:rPr>
          <w:rFonts w:ascii="Arial" w:hAnsi="Arial" w:cs="Arial"/>
          <w:sz w:val="28"/>
          <w:szCs w:val="28"/>
        </w:rPr>
      </w:pPr>
      <w:r w:rsidRPr="004B5D42">
        <w:rPr>
          <w:rFonts w:ascii="Arial" w:hAnsi="Arial" w:cs="Arial"/>
          <w:sz w:val="28"/>
          <w:szCs w:val="28"/>
        </w:rPr>
        <w:t xml:space="preserve">Completed questionnaires can be returned to any of our libraries or </w:t>
      </w:r>
      <w:r w:rsidRPr="00546284">
        <w:rPr>
          <w:rFonts w:ascii="Arial" w:hAnsi="Arial" w:cs="Arial"/>
          <w:sz w:val="28"/>
          <w:szCs w:val="28"/>
        </w:rPr>
        <w:t>customer service points</w:t>
      </w:r>
      <w:r w:rsidR="00651541">
        <w:rPr>
          <w:rFonts w:ascii="Arial" w:hAnsi="Arial" w:cs="Arial"/>
          <w:sz w:val="28"/>
          <w:szCs w:val="28"/>
        </w:rPr>
        <w:t>.</w:t>
      </w:r>
    </w:p>
    <w:p w14:paraId="071964BA" w14:textId="3053BE0A" w:rsidR="004B5D42" w:rsidRPr="00546284" w:rsidRDefault="004B5D42" w:rsidP="004B5D42">
      <w:pPr>
        <w:rPr>
          <w:rFonts w:ascii="Arial" w:hAnsi="Arial" w:cs="Arial"/>
          <w:sz w:val="28"/>
          <w:szCs w:val="28"/>
        </w:rPr>
      </w:pPr>
      <w:r w:rsidRPr="00546284">
        <w:rPr>
          <w:rFonts w:ascii="Arial" w:hAnsi="Arial" w:cs="Arial"/>
          <w:sz w:val="28"/>
          <w:szCs w:val="28"/>
        </w:rPr>
        <w:t>If you have any questions, need help to take part or require a copy in a different format or another language, you can contact us:</w:t>
      </w:r>
    </w:p>
    <w:p w14:paraId="69F4A4F7" w14:textId="3CDC2AE8" w:rsidR="004B5D42" w:rsidRPr="00546284" w:rsidRDefault="004B5D42" w:rsidP="004B5D42">
      <w:pPr>
        <w:rPr>
          <w:rFonts w:ascii="Arial" w:hAnsi="Arial" w:cs="Arial"/>
          <w:sz w:val="28"/>
          <w:szCs w:val="28"/>
        </w:rPr>
      </w:pPr>
      <w:r w:rsidRPr="00546284">
        <w:rPr>
          <w:rFonts w:ascii="Arial" w:hAnsi="Arial" w:cs="Arial"/>
          <w:sz w:val="28"/>
          <w:szCs w:val="28"/>
        </w:rPr>
        <w:t xml:space="preserve">Via email: </w:t>
      </w:r>
      <w:r w:rsidR="00546284" w:rsidRPr="00546284">
        <w:rPr>
          <w:rFonts w:ascii="Arial" w:hAnsi="Arial" w:cs="Arial"/>
          <w:sz w:val="28"/>
          <w:szCs w:val="28"/>
        </w:rPr>
        <w:t>libraries.consultation@redcar-cleveland.gov.uk</w:t>
      </w:r>
    </w:p>
    <w:p w14:paraId="172B0519" w14:textId="686F5636" w:rsidR="000327DE" w:rsidRPr="000327DE" w:rsidRDefault="004B5D42">
      <w:pPr>
        <w:rPr>
          <w:rFonts w:ascii="Arial" w:hAnsi="Arial" w:cs="Arial"/>
          <w:sz w:val="28"/>
          <w:szCs w:val="28"/>
        </w:rPr>
      </w:pPr>
      <w:r w:rsidRPr="00546284">
        <w:rPr>
          <w:rFonts w:ascii="Arial" w:hAnsi="Arial" w:cs="Arial"/>
          <w:sz w:val="28"/>
          <w:szCs w:val="28"/>
        </w:rPr>
        <w:t xml:space="preserve">Via phone: </w:t>
      </w:r>
      <w:r w:rsidR="00546284" w:rsidRPr="00546284">
        <w:rPr>
          <w:rFonts w:ascii="Arial" w:hAnsi="Arial" w:cs="Arial"/>
          <w:sz w:val="28"/>
          <w:szCs w:val="28"/>
        </w:rPr>
        <w:t>01642 774774</w:t>
      </w:r>
    </w:p>
    <w:p w14:paraId="0479FAEF" w14:textId="77777777" w:rsidR="00895248" w:rsidRDefault="00895248">
      <w:pPr>
        <w:rPr>
          <w:rFonts w:ascii="Arial" w:hAnsi="Arial" w:cs="Arial"/>
          <w:b/>
          <w:bCs/>
          <w:sz w:val="28"/>
          <w:szCs w:val="28"/>
        </w:rPr>
      </w:pPr>
    </w:p>
    <w:p w14:paraId="3D6F13F9" w14:textId="77777777" w:rsidR="00CD149E" w:rsidRDefault="00CD149E">
      <w:pPr>
        <w:rPr>
          <w:rFonts w:ascii="Arial" w:hAnsi="Arial" w:cs="Arial"/>
          <w:b/>
          <w:bCs/>
          <w:sz w:val="28"/>
          <w:szCs w:val="28"/>
        </w:rPr>
      </w:pPr>
    </w:p>
    <w:p w14:paraId="57C1EE2E" w14:textId="77777777" w:rsidR="00CD149E" w:rsidRDefault="00CD149E">
      <w:pPr>
        <w:rPr>
          <w:rFonts w:ascii="Arial" w:hAnsi="Arial" w:cs="Arial"/>
          <w:b/>
          <w:bCs/>
          <w:sz w:val="28"/>
          <w:szCs w:val="28"/>
        </w:rPr>
      </w:pPr>
    </w:p>
    <w:p w14:paraId="04BE1F6F" w14:textId="77777777" w:rsidR="00CD149E" w:rsidRDefault="00CD149E">
      <w:pPr>
        <w:rPr>
          <w:rFonts w:ascii="Arial" w:hAnsi="Arial" w:cs="Arial"/>
          <w:b/>
          <w:bCs/>
          <w:sz w:val="28"/>
          <w:szCs w:val="28"/>
        </w:rPr>
      </w:pPr>
    </w:p>
    <w:p w14:paraId="437EFE26" w14:textId="77777777" w:rsidR="00175E5B" w:rsidRDefault="00175E5B">
      <w:pPr>
        <w:rPr>
          <w:rFonts w:ascii="Arial" w:hAnsi="Arial" w:cs="Arial"/>
          <w:b/>
          <w:bCs/>
          <w:sz w:val="28"/>
          <w:szCs w:val="28"/>
        </w:rPr>
      </w:pPr>
    </w:p>
    <w:p w14:paraId="212D4835" w14:textId="6E711D32" w:rsidR="00EA195C" w:rsidRDefault="00EA195C">
      <w:pPr>
        <w:rPr>
          <w:rFonts w:ascii="Arial" w:hAnsi="Arial" w:cs="Arial"/>
          <w:b/>
          <w:bCs/>
          <w:sz w:val="28"/>
          <w:szCs w:val="28"/>
        </w:rPr>
      </w:pPr>
      <w:r>
        <w:rPr>
          <w:rFonts w:ascii="Arial" w:hAnsi="Arial" w:cs="Arial"/>
          <w:b/>
          <w:bCs/>
          <w:sz w:val="28"/>
          <w:szCs w:val="28"/>
        </w:rPr>
        <w:t xml:space="preserve">How much will this save? </w:t>
      </w:r>
    </w:p>
    <w:p w14:paraId="748C1A44" w14:textId="39115999" w:rsidR="00EA195C" w:rsidRDefault="00EA195C">
      <w:pPr>
        <w:rPr>
          <w:rFonts w:ascii="Arial" w:hAnsi="Arial" w:cs="Arial"/>
          <w:sz w:val="28"/>
          <w:szCs w:val="28"/>
        </w:rPr>
      </w:pPr>
      <w:r>
        <w:rPr>
          <w:rFonts w:ascii="Arial" w:hAnsi="Arial" w:cs="Arial"/>
          <w:sz w:val="28"/>
          <w:szCs w:val="28"/>
        </w:rPr>
        <w:t xml:space="preserve">The proposals set out would enable us to achieve a saving of £400,000 per year. </w:t>
      </w:r>
      <w:r w:rsidR="00720128">
        <w:rPr>
          <w:rFonts w:ascii="Arial" w:hAnsi="Arial" w:cs="Arial"/>
          <w:sz w:val="28"/>
          <w:szCs w:val="28"/>
        </w:rPr>
        <w:t>Alongside th</w:t>
      </w:r>
      <w:r w:rsidR="008E57A4">
        <w:rPr>
          <w:rFonts w:ascii="Arial" w:hAnsi="Arial" w:cs="Arial"/>
          <w:sz w:val="28"/>
          <w:szCs w:val="28"/>
        </w:rPr>
        <w:t>e proposals</w:t>
      </w:r>
      <w:r w:rsidR="005C7EB8">
        <w:rPr>
          <w:rFonts w:ascii="Arial" w:hAnsi="Arial" w:cs="Arial"/>
          <w:sz w:val="28"/>
          <w:szCs w:val="28"/>
        </w:rPr>
        <w:t>,</w:t>
      </w:r>
      <w:r w:rsidR="00720128">
        <w:rPr>
          <w:rFonts w:ascii="Arial" w:hAnsi="Arial" w:cs="Arial"/>
          <w:sz w:val="28"/>
          <w:szCs w:val="28"/>
        </w:rPr>
        <w:t xml:space="preserve"> we are also conducting an internal service review, which will inclu</w:t>
      </w:r>
      <w:r w:rsidR="008E57A4">
        <w:rPr>
          <w:rFonts w:ascii="Arial" w:hAnsi="Arial" w:cs="Arial"/>
          <w:sz w:val="28"/>
          <w:szCs w:val="28"/>
        </w:rPr>
        <w:t>de</w:t>
      </w:r>
      <w:r w:rsidR="00720128">
        <w:rPr>
          <w:rFonts w:ascii="Arial" w:hAnsi="Arial" w:cs="Arial"/>
          <w:sz w:val="28"/>
          <w:szCs w:val="28"/>
        </w:rPr>
        <w:t xml:space="preserve"> the separation of the libraries and customer service model</w:t>
      </w:r>
      <w:r w:rsidR="008E57A4">
        <w:rPr>
          <w:rFonts w:ascii="Arial" w:hAnsi="Arial" w:cs="Arial"/>
          <w:sz w:val="28"/>
          <w:szCs w:val="28"/>
        </w:rPr>
        <w:t>, to enable a better service for both areas. This would not remove the public facing customer side of libraries.</w:t>
      </w:r>
    </w:p>
    <w:p w14:paraId="2A02D7E7" w14:textId="77777777" w:rsidR="00EA195C" w:rsidRDefault="00EA195C">
      <w:pPr>
        <w:rPr>
          <w:rFonts w:ascii="Arial" w:hAnsi="Arial" w:cs="Arial"/>
          <w:sz w:val="28"/>
          <w:szCs w:val="28"/>
        </w:rPr>
      </w:pPr>
      <w:r>
        <w:rPr>
          <w:rFonts w:ascii="Arial" w:hAnsi="Arial" w:cs="Arial"/>
          <w:sz w:val="28"/>
          <w:szCs w:val="28"/>
        </w:rPr>
        <w:t xml:space="preserve">This would be achieved by: </w:t>
      </w:r>
    </w:p>
    <w:p w14:paraId="654B1211" w14:textId="3A7AD3AE" w:rsidR="00720128" w:rsidRDefault="00720128" w:rsidP="00EA195C">
      <w:pPr>
        <w:numPr>
          <w:ilvl w:val="0"/>
          <w:numId w:val="2"/>
        </w:numPr>
        <w:rPr>
          <w:rFonts w:ascii="Arial" w:hAnsi="Arial" w:cs="Arial"/>
          <w:sz w:val="28"/>
          <w:szCs w:val="28"/>
        </w:rPr>
      </w:pPr>
      <w:r>
        <w:rPr>
          <w:rFonts w:ascii="Arial" w:hAnsi="Arial" w:cs="Arial"/>
          <w:sz w:val="28"/>
          <w:szCs w:val="28"/>
        </w:rPr>
        <w:t>Implementing the new vision for the service</w:t>
      </w:r>
      <w:r w:rsidR="00140D58">
        <w:rPr>
          <w:rFonts w:ascii="Arial" w:hAnsi="Arial" w:cs="Arial"/>
          <w:sz w:val="28"/>
          <w:szCs w:val="28"/>
        </w:rPr>
        <w:t xml:space="preserve"> and then developing a new strategy</w:t>
      </w:r>
    </w:p>
    <w:p w14:paraId="785737C0" w14:textId="67A92EAF" w:rsidR="00EA195C" w:rsidRDefault="00EA195C" w:rsidP="00EA195C">
      <w:pPr>
        <w:numPr>
          <w:ilvl w:val="0"/>
          <w:numId w:val="2"/>
        </w:numPr>
        <w:rPr>
          <w:rFonts w:ascii="Arial" w:hAnsi="Arial" w:cs="Arial"/>
          <w:sz w:val="28"/>
          <w:szCs w:val="28"/>
        </w:rPr>
      </w:pPr>
      <w:r>
        <w:rPr>
          <w:rFonts w:ascii="Arial" w:hAnsi="Arial" w:cs="Arial"/>
          <w:sz w:val="28"/>
          <w:szCs w:val="28"/>
        </w:rPr>
        <w:t>The closure of Brotton and Roseberry Libraries.</w:t>
      </w:r>
    </w:p>
    <w:p w14:paraId="275ABB6D" w14:textId="02311141" w:rsidR="00EA195C" w:rsidRDefault="00EA195C" w:rsidP="00EA195C">
      <w:pPr>
        <w:numPr>
          <w:ilvl w:val="0"/>
          <w:numId w:val="2"/>
        </w:numPr>
        <w:rPr>
          <w:rFonts w:ascii="Arial" w:hAnsi="Arial" w:cs="Arial"/>
          <w:sz w:val="28"/>
          <w:szCs w:val="28"/>
        </w:rPr>
      </w:pPr>
      <w:r>
        <w:rPr>
          <w:rFonts w:ascii="Arial" w:hAnsi="Arial" w:cs="Arial"/>
          <w:sz w:val="28"/>
          <w:szCs w:val="28"/>
        </w:rPr>
        <w:t>Enabling Laburnum, Dormanstown and Grangetown Libraries to be community led facilities.</w:t>
      </w:r>
    </w:p>
    <w:p w14:paraId="003AA539" w14:textId="2A23C76D" w:rsidR="00EA195C" w:rsidRPr="00EA195C" w:rsidRDefault="00EA195C" w:rsidP="00EA195C">
      <w:pPr>
        <w:numPr>
          <w:ilvl w:val="0"/>
          <w:numId w:val="2"/>
        </w:numPr>
        <w:rPr>
          <w:rFonts w:ascii="Arial" w:hAnsi="Arial" w:cs="Arial"/>
          <w:sz w:val="28"/>
          <w:szCs w:val="28"/>
        </w:rPr>
      </w:pPr>
      <w:r>
        <w:rPr>
          <w:rFonts w:ascii="Arial" w:hAnsi="Arial" w:cs="Arial"/>
          <w:sz w:val="28"/>
          <w:szCs w:val="28"/>
        </w:rPr>
        <w:t xml:space="preserve">Reducing </w:t>
      </w:r>
      <w:r w:rsidR="00140D58">
        <w:rPr>
          <w:rFonts w:ascii="Arial" w:hAnsi="Arial" w:cs="Arial"/>
          <w:sz w:val="28"/>
          <w:szCs w:val="28"/>
        </w:rPr>
        <w:t xml:space="preserve">and adapting </w:t>
      </w:r>
      <w:r>
        <w:rPr>
          <w:rFonts w:ascii="Arial" w:hAnsi="Arial" w:cs="Arial"/>
          <w:sz w:val="28"/>
          <w:szCs w:val="28"/>
        </w:rPr>
        <w:t>opening hours across the remaining libraries</w:t>
      </w:r>
      <w:r w:rsidR="008E57A4">
        <w:rPr>
          <w:rFonts w:ascii="Arial" w:hAnsi="Arial" w:cs="Arial"/>
          <w:sz w:val="28"/>
          <w:szCs w:val="28"/>
        </w:rPr>
        <w:t xml:space="preserve">, although it is proposed that Loftus </w:t>
      </w:r>
      <w:r w:rsidR="00140D58">
        <w:rPr>
          <w:rFonts w:ascii="Arial" w:hAnsi="Arial" w:cs="Arial"/>
          <w:sz w:val="28"/>
          <w:szCs w:val="28"/>
        </w:rPr>
        <w:t xml:space="preserve">number of </w:t>
      </w:r>
      <w:r w:rsidR="008E57A4">
        <w:rPr>
          <w:rFonts w:ascii="Arial" w:hAnsi="Arial" w:cs="Arial"/>
          <w:sz w:val="28"/>
          <w:szCs w:val="28"/>
        </w:rPr>
        <w:t>hours of opening would remain the same</w:t>
      </w:r>
      <w:r>
        <w:rPr>
          <w:rFonts w:ascii="Arial" w:hAnsi="Arial" w:cs="Arial"/>
          <w:sz w:val="28"/>
          <w:szCs w:val="28"/>
        </w:rPr>
        <w:t xml:space="preserve">. </w:t>
      </w:r>
    </w:p>
    <w:p w14:paraId="4490F1B3" w14:textId="77777777" w:rsidR="00895248" w:rsidRDefault="00895248">
      <w:pPr>
        <w:rPr>
          <w:rFonts w:ascii="Arial" w:hAnsi="Arial" w:cs="Arial"/>
          <w:b/>
          <w:bCs/>
          <w:sz w:val="28"/>
          <w:szCs w:val="28"/>
        </w:rPr>
      </w:pPr>
    </w:p>
    <w:p w14:paraId="0C17973A" w14:textId="569C485D" w:rsidR="00372FCC" w:rsidRDefault="00372FCC">
      <w:pPr>
        <w:rPr>
          <w:rFonts w:ascii="Arial" w:hAnsi="Arial" w:cs="Arial"/>
          <w:b/>
          <w:bCs/>
          <w:sz w:val="28"/>
          <w:szCs w:val="28"/>
        </w:rPr>
      </w:pPr>
      <w:r>
        <w:rPr>
          <w:rFonts w:ascii="Arial" w:hAnsi="Arial" w:cs="Arial"/>
          <w:b/>
          <w:bCs/>
          <w:sz w:val="28"/>
          <w:szCs w:val="28"/>
        </w:rPr>
        <w:t>What happens next:</w:t>
      </w:r>
    </w:p>
    <w:p w14:paraId="5E2AC3BA" w14:textId="71974CAD" w:rsidR="003A6285" w:rsidRDefault="00372FCC">
      <w:pPr>
        <w:rPr>
          <w:rFonts w:ascii="Arial" w:hAnsi="Arial" w:cs="Arial"/>
          <w:sz w:val="28"/>
          <w:szCs w:val="28"/>
        </w:rPr>
      </w:pPr>
      <w:r>
        <w:rPr>
          <w:rFonts w:ascii="Arial" w:hAnsi="Arial" w:cs="Arial"/>
          <w:sz w:val="28"/>
          <w:szCs w:val="28"/>
        </w:rPr>
        <w:t xml:space="preserve">Our proposals have not yet been agreed. We are consulting so that you can have your say around the proposals, and we can consider your views when finalising these. Once the consultation is complete and the findings have been analysed and considered, we will finalise the </w:t>
      </w:r>
      <w:r w:rsidR="00140D58">
        <w:rPr>
          <w:rFonts w:ascii="Arial" w:hAnsi="Arial" w:cs="Arial"/>
          <w:sz w:val="28"/>
          <w:szCs w:val="28"/>
        </w:rPr>
        <w:t>proposals</w:t>
      </w:r>
      <w:r>
        <w:rPr>
          <w:rFonts w:ascii="Arial" w:hAnsi="Arial" w:cs="Arial"/>
          <w:sz w:val="28"/>
          <w:szCs w:val="28"/>
        </w:rPr>
        <w:t xml:space="preserve">. </w:t>
      </w:r>
      <w:r w:rsidR="0077777A">
        <w:rPr>
          <w:rFonts w:ascii="Arial" w:hAnsi="Arial" w:cs="Arial"/>
          <w:sz w:val="28"/>
          <w:szCs w:val="28"/>
        </w:rPr>
        <w:t xml:space="preserve">The final proposals will be presented to Cabinet in </w:t>
      </w:r>
      <w:r w:rsidR="0077777A" w:rsidRPr="00A87338">
        <w:rPr>
          <w:rFonts w:ascii="Arial" w:hAnsi="Arial" w:cs="Arial"/>
          <w:sz w:val="28"/>
          <w:szCs w:val="28"/>
        </w:rPr>
        <w:t>March 2024</w:t>
      </w:r>
      <w:r w:rsidR="0077777A">
        <w:rPr>
          <w:rFonts w:ascii="Arial" w:hAnsi="Arial" w:cs="Arial"/>
          <w:sz w:val="28"/>
          <w:szCs w:val="28"/>
        </w:rPr>
        <w:t xml:space="preserve">. We will then look to implement the new service model in April 2024. </w:t>
      </w:r>
    </w:p>
    <w:sectPr w:rsidR="003A6285" w:rsidSect="00D72045">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48C5D" w14:textId="77777777" w:rsidR="00723405" w:rsidRDefault="00723405" w:rsidP="00002026">
      <w:pPr>
        <w:spacing w:before="0" w:after="0"/>
      </w:pPr>
      <w:r>
        <w:separator/>
      </w:r>
    </w:p>
  </w:endnote>
  <w:endnote w:type="continuationSeparator" w:id="0">
    <w:p w14:paraId="77B0AD2A" w14:textId="77777777" w:rsidR="00723405" w:rsidRDefault="00723405" w:rsidP="0000202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4C471" w14:textId="2014EE51" w:rsidR="00002026" w:rsidRDefault="000D4D1A">
    <w:pPr>
      <w:pStyle w:val="Footer"/>
    </w:pPr>
    <w:r>
      <w:rPr>
        <w:noProof/>
      </w:rPr>
      <w:drawing>
        <wp:anchor distT="0" distB="0" distL="114300" distR="114300" simplePos="0" relativeHeight="251657728" behindDoc="1" locked="0" layoutInCell="1" allowOverlap="1" wp14:anchorId="6FD1B598" wp14:editId="677574F6">
          <wp:simplePos x="0" y="0"/>
          <wp:positionH relativeFrom="column">
            <wp:posOffset>-926465</wp:posOffset>
          </wp:positionH>
          <wp:positionV relativeFrom="paragraph">
            <wp:posOffset>83185</wp:posOffset>
          </wp:positionV>
          <wp:extent cx="7564755" cy="722630"/>
          <wp:effectExtent l="0" t="0" r="0" b="0"/>
          <wp:wrapNone/>
          <wp:docPr id="1" name="Picture 0" descr="140119 templates portrait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140119 templates portrait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22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CDE11" w14:textId="77777777" w:rsidR="00723405" w:rsidRDefault="00723405" w:rsidP="00002026">
      <w:pPr>
        <w:spacing w:before="0" w:after="0"/>
      </w:pPr>
      <w:r>
        <w:separator/>
      </w:r>
    </w:p>
  </w:footnote>
  <w:footnote w:type="continuationSeparator" w:id="0">
    <w:p w14:paraId="07FEF9F0" w14:textId="77777777" w:rsidR="00723405" w:rsidRDefault="00723405" w:rsidP="0000202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361"/>
    <w:multiLevelType w:val="hybridMultilevel"/>
    <w:tmpl w:val="13FAA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A0310"/>
    <w:multiLevelType w:val="hybridMultilevel"/>
    <w:tmpl w:val="A05090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970F68"/>
    <w:multiLevelType w:val="hybridMultilevel"/>
    <w:tmpl w:val="6DC0C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5D4594"/>
    <w:multiLevelType w:val="hybridMultilevel"/>
    <w:tmpl w:val="5B8EE2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3A1876"/>
    <w:multiLevelType w:val="hybridMultilevel"/>
    <w:tmpl w:val="3FAAC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DB49D3"/>
    <w:multiLevelType w:val="multilevel"/>
    <w:tmpl w:val="F4C26046"/>
    <w:lvl w:ilvl="0">
      <w:start w:val="3"/>
      <w:numFmt w:val="decimal"/>
      <w:lvlText w:val="%1"/>
      <w:lvlJc w:val="left"/>
      <w:pPr>
        <w:ind w:left="525" w:hanging="525"/>
      </w:pPr>
      <w:rPr>
        <w:rFonts w:eastAsiaTheme="minorEastAsia" w:hint="default"/>
        <w:color w:val="000000" w:themeColor="text1"/>
      </w:rPr>
    </w:lvl>
    <w:lvl w:ilvl="1">
      <w:start w:val="4"/>
      <w:numFmt w:val="decimal"/>
      <w:lvlText w:val="%1.%2"/>
      <w:lvlJc w:val="left"/>
      <w:pPr>
        <w:ind w:left="525" w:hanging="525"/>
      </w:pPr>
      <w:rPr>
        <w:rFonts w:eastAsiaTheme="minorEastAsia" w:hint="default"/>
        <w:color w:val="000000" w:themeColor="text1"/>
      </w:rPr>
    </w:lvl>
    <w:lvl w:ilvl="2">
      <w:start w:val="3"/>
      <w:numFmt w:val="decimal"/>
      <w:lvlText w:val="%1.%2.%3"/>
      <w:lvlJc w:val="left"/>
      <w:pPr>
        <w:ind w:left="720" w:hanging="720"/>
      </w:pPr>
      <w:rPr>
        <w:rFonts w:eastAsiaTheme="minorEastAsia" w:hint="default"/>
        <w:color w:val="000000" w:themeColor="text1"/>
      </w:rPr>
    </w:lvl>
    <w:lvl w:ilvl="3">
      <w:start w:val="1"/>
      <w:numFmt w:val="decimal"/>
      <w:lvlText w:val="%1.%2.%3.%4"/>
      <w:lvlJc w:val="left"/>
      <w:pPr>
        <w:ind w:left="1080" w:hanging="1080"/>
      </w:pPr>
      <w:rPr>
        <w:rFonts w:eastAsiaTheme="minorEastAsia" w:hint="default"/>
        <w:color w:val="000000" w:themeColor="text1"/>
      </w:rPr>
    </w:lvl>
    <w:lvl w:ilvl="4">
      <w:start w:val="1"/>
      <w:numFmt w:val="decimal"/>
      <w:lvlText w:val="%1.%2.%3.%4.%5"/>
      <w:lvlJc w:val="left"/>
      <w:pPr>
        <w:ind w:left="1080" w:hanging="1080"/>
      </w:pPr>
      <w:rPr>
        <w:rFonts w:eastAsiaTheme="minorEastAsia" w:hint="default"/>
        <w:color w:val="000000" w:themeColor="text1"/>
      </w:rPr>
    </w:lvl>
    <w:lvl w:ilvl="5">
      <w:start w:val="1"/>
      <w:numFmt w:val="decimal"/>
      <w:lvlText w:val="%1.%2.%3.%4.%5.%6"/>
      <w:lvlJc w:val="left"/>
      <w:pPr>
        <w:ind w:left="1440" w:hanging="1440"/>
      </w:pPr>
      <w:rPr>
        <w:rFonts w:eastAsiaTheme="minorEastAsia" w:hint="default"/>
        <w:color w:val="000000" w:themeColor="text1"/>
      </w:rPr>
    </w:lvl>
    <w:lvl w:ilvl="6">
      <w:start w:val="1"/>
      <w:numFmt w:val="decimal"/>
      <w:lvlText w:val="%1.%2.%3.%4.%5.%6.%7"/>
      <w:lvlJc w:val="left"/>
      <w:pPr>
        <w:ind w:left="1440" w:hanging="1440"/>
      </w:pPr>
      <w:rPr>
        <w:rFonts w:eastAsiaTheme="minorEastAsia" w:hint="default"/>
        <w:color w:val="000000" w:themeColor="text1"/>
      </w:rPr>
    </w:lvl>
    <w:lvl w:ilvl="7">
      <w:start w:val="1"/>
      <w:numFmt w:val="decimal"/>
      <w:lvlText w:val="%1.%2.%3.%4.%5.%6.%7.%8"/>
      <w:lvlJc w:val="left"/>
      <w:pPr>
        <w:ind w:left="1800" w:hanging="1800"/>
      </w:pPr>
      <w:rPr>
        <w:rFonts w:eastAsiaTheme="minorEastAsia" w:hint="default"/>
        <w:color w:val="000000" w:themeColor="text1"/>
      </w:rPr>
    </w:lvl>
    <w:lvl w:ilvl="8">
      <w:start w:val="1"/>
      <w:numFmt w:val="decimal"/>
      <w:lvlText w:val="%1.%2.%3.%4.%5.%6.%7.%8.%9"/>
      <w:lvlJc w:val="left"/>
      <w:pPr>
        <w:ind w:left="1800" w:hanging="1800"/>
      </w:pPr>
      <w:rPr>
        <w:rFonts w:eastAsiaTheme="minorEastAsia" w:hint="default"/>
        <w:color w:val="000000" w:themeColor="text1"/>
      </w:rPr>
    </w:lvl>
  </w:abstractNum>
  <w:abstractNum w:abstractNumId="6" w15:restartNumberingAfterBreak="0">
    <w:nsid w:val="287976EF"/>
    <w:multiLevelType w:val="hybridMultilevel"/>
    <w:tmpl w:val="074E76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C321A7E"/>
    <w:multiLevelType w:val="hybridMultilevel"/>
    <w:tmpl w:val="4D3AF9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EA32546"/>
    <w:multiLevelType w:val="hybridMultilevel"/>
    <w:tmpl w:val="CB3064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890E47"/>
    <w:multiLevelType w:val="hybridMultilevel"/>
    <w:tmpl w:val="F1783B7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E77387"/>
    <w:multiLevelType w:val="hybridMultilevel"/>
    <w:tmpl w:val="BA3AD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075A64"/>
    <w:multiLevelType w:val="hybridMultilevel"/>
    <w:tmpl w:val="F3E8BF46"/>
    <w:lvl w:ilvl="0" w:tplc="823E0776">
      <w:start w:val="1"/>
      <w:numFmt w:val="bullet"/>
      <w:lvlText w:val="•"/>
      <w:lvlJc w:val="left"/>
      <w:pPr>
        <w:tabs>
          <w:tab w:val="num" w:pos="1113"/>
        </w:tabs>
        <w:ind w:left="1113" w:hanging="360"/>
      </w:pPr>
      <w:rPr>
        <w:rFonts w:ascii="Times New Roman" w:hAnsi="Times New Roman" w:hint="default"/>
      </w:rPr>
    </w:lvl>
    <w:lvl w:ilvl="1" w:tplc="9CFE43C6">
      <w:start w:val="1"/>
      <w:numFmt w:val="bullet"/>
      <w:lvlText w:val="•"/>
      <w:lvlJc w:val="left"/>
      <w:pPr>
        <w:tabs>
          <w:tab w:val="num" w:pos="1833"/>
        </w:tabs>
        <w:ind w:left="1833" w:hanging="360"/>
      </w:pPr>
      <w:rPr>
        <w:rFonts w:ascii="Times New Roman" w:hAnsi="Times New Roman" w:hint="default"/>
      </w:rPr>
    </w:lvl>
    <w:lvl w:ilvl="2" w:tplc="68A61996" w:tentative="1">
      <w:start w:val="1"/>
      <w:numFmt w:val="bullet"/>
      <w:lvlText w:val="•"/>
      <w:lvlJc w:val="left"/>
      <w:pPr>
        <w:tabs>
          <w:tab w:val="num" w:pos="2553"/>
        </w:tabs>
        <w:ind w:left="2553" w:hanging="360"/>
      </w:pPr>
      <w:rPr>
        <w:rFonts w:ascii="Times New Roman" w:hAnsi="Times New Roman" w:hint="default"/>
      </w:rPr>
    </w:lvl>
    <w:lvl w:ilvl="3" w:tplc="060A26C0" w:tentative="1">
      <w:start w:val="1"/>
      <w:numFmt w:val="bullet"/>
      <w:lvlText w:val="•"/>
      <w:lvlJc w:val="left"/>
      <w:pPr>
        <w:tabs>
          <w:tab w:val="num" w:pos="3273"/>
        </w:tabs>
        <w:ind w:left="3273" w:hanging="360"/>
      </w:pPr>
      <w:rPr>
        <w:rFonts w:ascii="Times New Roman" w:hAnsi="Times New Roman" w:hint="default"/>
      </w:rPr>
    </w:lvl>
    <w:lvl w:ilvl="4" w:tplc="F9668092" w:tentative="1">
      <w:start w:val="1"/>
      <w:numFmt w:val="bullet"/>
      <w:lvlText w:val="•"/>
      <w:lvlJc w:val="left"/>
      <w:pPr>
        <w:tabs>
          <w:tab w:val="num" w:pos="3993"/>
        </w:tabs>
        <w:ind w:left="3993" w:hanging="360"/>
      </w:pPr>
      <w:rPr>
        <w:rFonts w:ascii="Times New Roman" w:hAnsi="Times New Roman" w:hint="default"/>
      </w:rPr>
    </w:lvl>
    <w:lvl w:ilvl="5" w:tplc="EE526FB8" w:tentative="1">
      <w:start w:val="1"/>
      <w:numFmt w:val="bullet"/>
      <w:lvlText w:val="•"/>
      <w:lvlJc w:val="left"/>
      <w:pPr>
        <w:tabs>
          <w:tab w:val="num" w:pos="4713"/>
        </w:tabs>
        <w:ind w:left="4713" w:hanging="360"/>
      </w:pPr>
      <w:rPr>
        <w:rFonts w:ascii="Times New Roman" w:hAnsi="Times New Roman" w:hint="default"/>
      </w:rPr>
    </w:lvl>
    <w:lvl w:ilvl="6" w:tplc="7B1C4B24" w:tentative="1">
      <w:start w:val="1"/>
      <w:numFmt w:val="bullet"/>
      <w:lvlText w:val="•"/>
      <w:lvlJc w:val="left"/>
      <w:pPr>
        <w:tabs>
          <w:tab w:val="num" w:pos="5433"/>
        </w:tabs>
        <w:ind w:left="5433" w:hanging="360"/>
      </w:pPr>
      <w:rPr>
        <w:rFonts w:ascii="Times New Roman" w:hAnsi="Times New Roman" w:hint="default"/>
      </w:rPr>
    </w:lvl>
    <w:lvl w:ilvl="7" w:tplc="07FCC3E6" w:tentative="1">
      <w:start w:val="1"/>
      <w:numFmt w:val="bullet"/>
      <w:lvlText w:val="•"/>
      <w:lvlJc w:val="left"/>
      <w:pPr>
        <w:tabs>
          <w:tab w:val="num" w:pos="6153"/>
        </w:tabs>
        <w:ind w:left="6153" w:hanging="360"/>
      </w:pPr>
      <w:rPr>
        <w:rFonts w:ascii="Times New Roman" w:hAnsi="Times New Roman" w:hint="default"/>
      </w:rPr>
    </w:lvl>
    <w:lvl w:ilvl="8" w:tplc="CBF4E3C8" w:tentative="1">
      <w:start w:val="1"/>
      <w:numFmt w:val="bullet"/>
      <w:lvlText w:val="•"/>
      <w:lvlJc w:val="left"/>
      <w:pPr>
        <w:tabs>
          <w:tab w:val="num" w:pos="6873"/>
        </w:tabs>
        <w:ind w:left="6873" w:hanging="360"/>
      </w:pPr>
      <w:rPr>
        <w:rFonts w:ascii="Times New Roman" w:hAnsi="Times New Roman" w:hint="default"/>
      </w:rPr>
    </w:lvl>
  </w:abstractNum>
  <w:num w:numId="1" w16cid:durableId="719477989">
    <w:abstractNumId w:val="5"/>
  </w:num>
  <w:num w:numId="2" w16cid:durableId="672028324">
    <w:abstractNumId w:val="4"/>
  </w:num>
  <w:num w:numId="3" w16cid:durableId="1609696514">
    <w:abstractNumId w:val="10"/>
  </w:num>
  <w:num w:numId="4" w16cid:durableId="462965237">
    <w:abstractNumId w:val="0"/>
  </w:num>
  <w:num w:numId="5" w16cid:durableId="1453747982">
    <w:abstractNumId w:val="3"/>
  </w:num>
  <w:num w:numId="6" w16cid:durableId="2083479690">
    <w:abstractNumId w:val="7"/>
  </w:num>
  <w:num w:numId="7" w16cid:durableId="1501584473">
    <w:abstractNumId w:val="2"/>
  </w:num>
  <w:num w:numId="8" w16cid:durableId="2129353677">
    <w:abstractNumId w:val="11"/>
  </w:num>
  <w:num w:numId="9" w16cid:durableId="376780756">
    <w:abstractNumId w:val="8"/>
  </w:num>
  <w:num w:numId="10" w16cid:durableId="855465159">
    <w:abstractNumId w:val="9"/>
  </w:num>
  <w:num w:numId="11" w16cid:durableId="607860052">
    <w:abstractNumId w:val="6"/>
  </w:num>
  <w:num w:numId="12" w16cid:durableId="14509735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026"/>
    <w:rsid w:val="00001477"/>
    <w:rsid w:val="00002026"/>
    <w:rsid w:val="000327DE"/>
    <w:rsid w:val="00032B49"/>
    <w:rsid w:val="0004586F"/>
    <w:rsid w:val="00052E7D"/>
    <w:rsid w:val="00084999"/>
    <w:rsid w:val="000D4D1A"/>
    <w:rsid w:val="000E6CB0"/>
    <w:rsid w:val="000F2D54"/>
    <w:rsid w:val="000F3837"/>
    <w:rsid w:val="00140D58"/>
    <w:rsid w:val="001425BA"/>
    <w:rsid w:val="0014462A"/>
    <w:rsid w:val="00164588"/>
    <w:rsid w:val="00175E5B"/>
    <w:rsid w:val="0022094A"/>
    <w:rsid w:val="00242C5E"/>
    <w:rsid w:val="00246DB1"/>
    <w:rsid w:val="002B7E1C"/>
    <w:rsid w:val="00302E04"/>
    <w:rsid w:val="0030312E"/>
    <w:rsid w:val="00305DE2"/>
    <w:rsid w:val="00372FCC"/>
    <w:rsid w:val="00381702"/>
    <w:rsid w:val="00385475"/>
    <w:rsid w:val="003A2DA4"/>
    <w:rsid w:val="003A6285"/>
    <w:rsid w:val="003B11FB"/>
    <w:rsid w:val="003D3E96"/>
    <w:rsid w:val="0041692D"/>
    <w:rsid w:val="00462620"/>
    <w:rsid w:val="004B5D42"/>
    <w:rsid w:val="004E6D93"/>
    <w:rsid w:val="005460E9"/>
    <w:rsid w:val="00546284"/>
    <w:rsid w:val="00571280"/>
    <w:rsid w:val="005C7EB8"/>
    <w:rsid w:val="005E6CC0"/>
    <w:rsid w:val="00622321"/>
    <w:rsid w:val="00626B92"/>
    <w:rsid w:val="00651541"/>
    <w:rsid w:val="00682132"/>
    <w:rsid w:val="006F37DE"/>
    <w:rsid w:val="006F4316"/>
    <w:rsid w:val="00700468"/>
    <w:rsid w:val="0070581D"/>
    <w:rsid w:val="0071203F"/>
    <w:rsid w:val="00720128"/>
    <w:rsid w:val="00723405"/>
    <w:rsid w:val="00727116"/>
    <w:rsid w:val="0076339F"/>
    <w:rsid w:val="00766511"/>
    <w:rsid w:val="0077777A"/>
    <w:rsid w:val="007A6C66"/>
    <w:rsid w:val="007C317A"/>
    <w:rsid w:val="007D3D9A"/>
    <w:rsid w:val="0080201E"/>
    <w:rsid w:val="008066F3"/>
    <w:rsid w:val="0084350E"/>
    <w:rsid w:val="00895248"/>
    <w:rsid w:val="008E57A4"/>
    <w:rsid w:val="008F6F9D"/>
    <w:rsid w:val="00917047"/>
    <w:rsid w:val="009379AB"/>
    <w:rsid w:val="00937AB7"/>
    <w:rsid w:val="00997156"/>
    <w:rsid w:val="009A7707"/>
    <w:rsid w:val="00A06851"/>
    <w:rsid w:val="00A447DC"/>
    <w:rsid w:val="00A7350E"/>
    <w:rsid w:val="00A87338"/>
    <w:rsid w:val="00AB7BB3"/>
    <w:rsid w:val="00B274B7"/>
    <w:rsid w:val="00BB3DB1"/>
    <w:rsid w:val="00BE465D"/>
    <w:rsid w:val="00C17244"/>
    <w:rsid w:val="00C5126B"/>
    <w:rsid w:val="00C96140"/>
    <w:rsid w:val="00CD149E"/>
    <w:rsid w:val="00D33250"/>
    <w:rsid w:val="00D60688"/>
    <w:rsid w:val="00D72045"/>
    <w:rsid w:val="00D75508"/>
    <w:rsid w:val="00D772D3"/>
    <w:rsid w:val="00D932BC"/>
    <w:rsid w:val="00DB0AE0"/>
    <w:rsid w:val="00DB355F"/>
    <w:rsid w:val="00DB4D26"/>
    <w:rsid w:val="00DB58EE"/>
    <w:rsid w:val="00E74311"/>
    <w:rsid w:val="00E8518E"/>
    <w:rsid w:val="00EA195C"/>
    <w:rsid w:val="00F343B0"/>
    <w:rsid w:val="00F57E58"/>
    <w:rsid w:val="00FE1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57E93"/>
  <w15:chartTrackingRefBased/>
  <w15:docId w15:val="{44815026-72AD-41D4-BF40-B323BE51E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045"/>
    <w:pPr>
      <w:spacing w:before="100" w:beforeAutospacing="1" w:after="100" w:afterAutospacing="1"/>
      <w:ind w:right="-471"/>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02026"/>
    <w:pPr>
      <w:tabs>
        <w:tab w:val="center" w:pos="4513"/>
        <w:tab w:val="right" w:pos="9026"/>
      </w:tabs>
      <w:spacing w:before="0" w:after="0"/>
    </w:pPr>
  </w:style>
  <w:style w:type="character" w:customStyle="1" w:styleId="HeaderChar">
    <w:name w:val="Header Char"/>
    <w:link w:val="Header"/>
    <w:uiPriority w:val="99"/>
    <w:semiHidden/>
    <w:rsid w:val="00002026"/>
    <w:rPr>
      <w:lang w:val="en-GB"/>
    </w:rPr>
  </w:style>
  <w:style w:type="paragraph" w:styleId="Footer">
    <w:name w:val="footer"/>
    <w:basedOn w:val="Normal"/>
    <w:link w:val="FooterChar"/>
    <w:uiPriority w:val="99"/>
    <w:semiHidden/>
    <w:unhideWhenUsed/>
    <w:rsid w:val="00002026"/>
    <w:pPr>
      <w:tabs>
        <w:tab w:val="center" w:pos="4513"/>
        <w:tab w:val="right" w:pos="9026"/>
      </w:tabs>
      <w:spacing w:before="0" w:after="0"/>
    </w:pPr>
  </w:style>
  <w:style w:type="character" w:customStyle="1" w:styleId="FooterChar">
    <w:name w:val="Footer Char"/>
    <w:link w:val="Footer"/>
    <w:uiPriority w:val="99"/>
    <w:semiHidden/>
    <w:rsid w:val="00002026"/>
    <w:rPr>
      <w:lang w:val="en-GB"/>
    </w:rPr>
  </w:style>
  <w:style w:type="paragraph" w:styleId="BalloonText">
    <w:name w:val="Balloon Text"/>
    <w:basedOn w:val="Normal"/>
    <w:link w:val="BalloonTextChar"/>
    <w:uiPriority w:val="99"/>
    <w:semiHidden/>
    <w:unhideWhenUsed/>
    <w:rsid w:val="00002026"/>
    <w:pPr>
      <w:spacing w:before="0" w:after="0"/>
    </w:pPr>
    <w:rPr>
      <w:rFonts w:ascii="Tahoma" w:hAnsi="Tahoma" w:cs="Tahoma"/>
      <w:sz w:val="16"/>
      <w:szCs w:val="16"/>
    </w:rPr>
  </w:style>
  <w:style w:type="character" w:customStyle="1" w:styleId="BalloonTextChar">
    <w:name w:val="Balloon Text Char"/>
    <w:link w:val="BalloonText"/>
    <w:uiPriority w:val="99"/>
    <w:semiHidden/>
    <w:rsid w:val="00002026"/>
    <w:rPr>
      <w:rFonts w:ascii="Tahoma" w:hAnsi="Tahoma" w:cs="Tahoma"/>
      <w:sz w:val="16"/>
      <w:szCs w:val="16"/>
      <w:lang w:val="en-GB"/>
    </w:rPr>
  </w:style>
  <w:style w:type="table" w:styleId="TableGrid">
    <w:name w:val="Table Grid"/>
    <w:basedOn w:val="TableNormal"/>
    <w:uiPriority w:val="59"/>
    <w:rsid w:val="00C51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201E"/>
    <w:pPr>
      <w:widowControl w:val="0"/>
      <w:autoSpaceDE w:val="0"/>
      <w:autoSpaceDN w:val="0"/>
      <w:spacing w:before="0" w:beforeAutospacing="0" w:after="0" w:afterAutospacing="0"/>
      <w:ind w:left="720" w:right="0"/>
      <w:contextualSpacing/>
    </w:pPr>
    <w:rPr>
      <w:rFonts w:ascii="Arial" w:eastAsia="Arial" w:hAnsi="Arial" w:cs="Arial"/>
      <w:lang w:eastAsia="en-GB" w:bidi="en-GB"/>
    </w:rPr>
  </w:style>
  <w:style w:type="paragraph" w:styleId="NormalWeb">
    <w:name w:val="Normal (Web)"/>
    <w:basedOn w:val="Normal"/>
    <w:uiPriority w:val="99"/>
    <w:unhideWhenUsed/>
    <w:rsid w:val="00BE465D"/>
    <w:pPr>
      <w:ind w:right="0"/>
    </w:pPr>
    <w:rPr>
      <w:rFonts w:ascii="Times New Roman" w:eastAsia="Times New Roman" w:hAnsi="Times New Roman"/>
      <w:sz w:val="24"/>
      <w:szCs w:val="24"/>
      <w:lang w:eastAsia="en-GB"/>
    </w:rPr>
  </w:style>
  <w:style w:type="paragraph" w:styleId="Revision">
    <w:name w:val="Revision"/>
    <w:hidden/>
    <w:uiPriority w:val="99"/>
    <w:semiHidden/>
    <w:rsid w:val="008F6F9D"/>
    <w:rPr>
      <w:sz w:val="22"/>
      <w:szCs w:val="22"/>
      <w:lang w:eastAsia="en-US"/>
    </w:rPr>
  </w:style>
  <w:style w:type="character" w:styleId="CommentReference">
    <w:name w:val="annotation reference"/>
    <w:basedOn w:val="DefaultParagraphFont"/>
    <w:uiPriority w:val="99"/>
    <w:semiHidden/>
    <w:unhideWhenUsed/>
    <w:rsid w:val="00997156"/>
    <w:rPr>
      <w:sz w:val="16"/>
      <w:szCs w:val="16"/>
    </w:rPr>
  </w:style>
  <w:style w:type="paragraph" w:styleId="CommentText">
    <w:name w:val="annotation text"/>
    <w:basedOn w:val="Normal"/>
    <w:link w:val="CommentTextChar"/>
    <w:uiPriority w:val="99"/>
    <w:unhideWhenUsed/>
    <w:rsid w:val="00997156"/>
    <w:rPr>
      <w:sz w:val="20"/>
      <w:szCs w:val="20"/>
    </w:rPr>
  </w:style>
  <w:style w:type="character" w:customStyle="1" w:styleId="CommentTextChar">
    <w:name w:val="Comment Text Char"/>
    <w:basedOn w:val="DefaultParagraphFont"/>
    <w:link w:val="CommentText"/>
    <w:uiPriority w:val="99"/>
    <w:rsid w:val="00997156"/>
    <w:rPr>
      <w:lang w:eastAsia="en-US"/>
    </w:rPr>
  </w:style>
  <w:style w:type="paragraph" w:styleId="CommentSubject">
    <w:name w:val="annotation subject"/>
    <w:basedOn w:val="CommentText"/>
    <w:next w:val="CommentText"/>
    <w:link w:val="CommentSubjectChar"/>
    <w:uiPriority w:val="99"/>
    <w:semiHidden/>
    <w:unhideWhenUsed/>
    <w:rsid w:val="00997156"/>
    <w:rPr>
      <w:b/>
      <w:bCs/>
    </w:rPr>
  </w:style>
  <w:style w:type="character" w:customStyle="1" w:styleId="CommentSubjectChar">
    <w:name w:val="Comment Subject Char"/>
    <w:basedOn w:val="CommentTextChar"/>
    <w:link w:val="CommentSubject"/>
    <w:uiPriority w:val="99"/>
    <w:semiHidden/>
    <w:rsid w:val="00997156"/>
    <w:rPr>
      <w:b/>
      <w:bCs/>
      <w:lang w:eastAsia="en-US"/>
    </w:rPr>
  </w:style>
  <w:style w:type="character" w:styleId="Hyperlink">
    <w:name w:val="Hyperlink"/>
    <w:basedOn w:val="DefaultParagraphFont"/>
    <w:uiPriority w:val="99"/>
    <w:unhideWhenUsed/>
    <w:rsid w:val="00A87338"/>
    <w:rPr>
      <w:color w:val="0000FF"/>
      <w:u w:val="single"/>
    </w:rPr>
  </w:style>
  <w:style w:type="character" w:styleId="UnresolvedMention">
    <w:name w:val="Unresolved Mention"/>
    <w:basedOn w:val="DefaultParagraphFont"/>
    <w:uiPriority w:val="99"/>
    <w:semiHidden/>
    <w:unhideWhenUsed/>
    <w:rsid w:val="008952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dcarcleveland.uk.engagementhq.com/libraries-consult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dcar-cleveland.gov.uk/consultations/proposed-changes-to-library-servic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edcar Document" ma:contentTypeID="0x0101003CC087329E0E774EA723DE1E08780885000E7DB80187016B4B86A7D52C4B82BE96" ma:contentTypeVersion="9" ma:contentTypeDescription="" ma:contentTypeScope="" ma:versionID="9d391c35d8d4cb9dbde2f4001d5d72f7">
  <xsd:schema xmlns:xsd="http://www.w3.org/2001/XMLSchema" xmlns:xs="http://www.w3.org/2001/XMLSchema" xmlns:p="http://schemas.microsoft.com/office/2006/metadata/properties" xmlns:ns2="34c12a8f-a5c3-454b-a227-98362f5a3444" xmlns:ns3="30a9de4e-9d54-468f-9a40-2f8381c005c9" xmlns:ns4="7cb5d0fc-612b-4e85-8e70-2e3243115b5c" targetNamespace="http://schemas.microsoft.com/office/2006/metadata/properties" ma:root="true" ma:fieldsID="f993a44f8dd53a2423b7184dc4e31792" ns2:_="" ns3:_="" ns4:_="">
    <xsd:import namespace="34c12a8f-a5c3-454b-a227-98362f5a3444"/>
    <xsd:import namespace="30a9de4e-9d54-468f-9a40-2f8381c005c9"/>
    <xsd:import namespace="7cb5d0fc-612b-4e85-8e70-2e3243115b5c"/>
    <xsd:element name="properties">
      <xsd:complexType>
        <xsd:sequence>
          <xsd:element name="documentManagement">
            <xsd:complexType>
              <xsd:all>
                <xsd:element ref="ns2:mc7accf585ea4667aaaad229ac969d89" minOccurs="0"/>
                <xsd:element ref="ns2:TaxCatchAll" minOccurs="0"/>
                <xsd:element ref="ns2:TaxCatchAllLabel" minOccurs="0"/>
                <xsd:element ref="ns2:n0a5fcb12280435089b731386620ffb3" minOccurs="0"/>
                <xsd:element ref="ns3:MediaServiceGenerationTime" minOccurs="0"/>
                <xsd:element ref="ns3:MediaServiceEventHashCode" minOccurs="0"/>
                <xsd:element ref="ns4:SharedWithUsers" minOccurs="0"/>
                <xsd:element ref="ns4:SharedWithDetails" minOccurs="0"/>
                <xsd:element ref="ns3:lcf76f155ced4ddcb4097134ff3c332f"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12a8f-a5c3-454b-a227-98362f5a3444" elementFormDefault="qualified">
    <xsd:import namespace="http://schemas.microsoft.com/office/2006/documentManagement/types"/>
    <xsd:import namespace="http://schemas.microsoft.com/office/infopath/2007/PartnerControls"/>
    <xsd:element name="mc7accf585ea4667aaaad229ac969d89" ma:index="8" nillable="true" ma:taxonomy="true" ma:internalName="mc7accf585ea4667aaaad229ac969d89" ma:taxonomyFieldName="BroadTerms" ma:displayName="Section" ma:default="" ma:fieldId="{6c7accf5-85ea-4667-aaaa-d229ac969d89}" ma:sspId="9cdfec08-ec91-420d-9d9d-f014eab75a73" ma:termSetId="bdec4ffa-5a43-44cb-af59-4c9823a2a45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4e78705-ebf1-46b5-8f38-9fcd7be12870}" ma:internalName="TaxCatchAll" ma:showField="CatchAllData" ma:web="34c12a8f-a5c3-454b-a227-98362f5a344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4e78705-ebf1-46b5-8f38-9fcd7be12870}" ma:internalName="TaxCatchAllLabel" ma:readOnly="true" ma:showField="CatchAllDataLabel" ma:web="34c12a8f-a5c3-454b-a227-98362f5a3444">
      <xsd:complexType>
        <xsd:complexContent>
          <xsd:extension base="dms:MultiChoiceLookup">
            <xsd:sequence>
              <xsd:element name="Value" type="dms:Lookup" maxOccurs="unbounded" minOccurs="0" nillable="true"/>
            </xsd:sequence>
          </xsd:extension>
        </xsd:complexContent>
      </xsd:complexType>
    </xsd:element>
    <xsd:element name="n0a5fcb12280435089b731386620ffb3" ma:index="12" nillable="true" ma:taxonomy="true" ma:internalName="n0a5fcb12280435089b731386620ffb3" ma:taxonomyFieldName="SpecificTerms" ma:displayName="Departments" ma:default="" ma:fieldId="{70a5fcb1-2280-4350-89b7-31386620ffb3}" ma:sspId="9cdfec08-ec91-420d-9d9d-f014eab75a73" ma:termSetId="17d95f6a-6189-4e59-a882-c048beda0d9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9de4e-9d54-468f-9a40-2f8381c005c9" elementFormDefault="qualified">
    <xsd:import namespace="http://schemas.microsoft.com/office/2006/documentManagement/types"/>
    <xsd:import namespace="http://schemas.microsoft.com/office/infopath/2007/PartnerControls"/>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cdfec08-ec91-420d-9d9d-f014eab75a73" ma:termSetId="09814cd3-568e-fe90-9814-8d621ff8fb84" ma:anchorId="fba54fb3-c3e1-fe81-a776-ca4b69148c4d" ma:open="true" ma:isKeyword="false">
      <xsd:complexType>
        <xsd:sequence>
          <xsd:element ref="pc:Terms" minOccurs="0" maxOccurs="1"/>
        </xsd:sequence>
      </xsd:complex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b5d0fc-612b-4e85-8e70-2e3243115b5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F1A65-444F-477B-810B-AACA69CF2CE5}">
  <ds:schemaRefs>
    <ds:schemaRef ds:uri="http://schemas.microsoft.com/office/2006/metadata/longProperties"/>
  </ds:schemaRefs>
</ds:datastoreItem>
</file>

<file path=customXml/itemProps2.xml><?xml version="1.0" encoding="utf-8"?>
<ds:datastoreItem xmlns:ds="http://schemas.openxmlformats.org/officeDocument/2006/customXml" ds:itemID="{6712499D-4C9D-4A4B-AB8D-FA3346BDE900}">
  <ds:schemaRefs>
    <ds:schemaRef ds:uri="http://schemas.microsoft.com/sharepoint/v3/contenttype/forms"/>
  </ds:schemaRefs>
</ds:datastoreItem>
</file>

<file path=customXml/itemProps3.xml><?xml version="1.0" encoding="utf-8"?>
<ds:datastoreItem xmlns:ds="http://schemas.openxmlformats.org/officeDocument/2006/customXml" ds:itemID="{5B870A03-25C3-4931-8C6A-B1ADE092B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c12a8f-a5c3-454b-a227-98362f5a3444"/>
    <ds:schemaRef ds:uri="30a9de4e-9d54-468f-9a40-2f8381c005c9"/>
    <ds:schemaRef ds:uri="7cb5d0fc-612b-4e85-8e70-2e3243115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7C9DCE-B1F1-4F16-8A7A-382C246F7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1475</Words>
  <Characters>8409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cp:lastModifiedBy>Adam Harland</cp:lastModifiedBy>
  <cp:revision>18</cp:revision>
  <dcterms:created xsi:type="dcterms:W3CDTF">2023-11-14T15:49:00Z</dcterms:created>
  <dcterms:modified xsi:type="dcterms:W3CDTF">2023-11-14T16:16:00Z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0x0101003CC087329E0E774EA723DE1E08780885</vt:lpwstr>
  </property>
  <property fmtid="{D5CDD505-2E9C-101B-9397-08002B2CF9AE}" pid="3" name="MediaServiceImageTags">
    <vt:lpwstr/>
  </property>
  <property fmtid="{D5CDD505-2E9C-101B-9397-08002B2CF9AE}" pid="4" name="lcf76f155ced4ddcb4097134ff3c332f">
    <vt:lpwstr/>
  </property>
  <property fmtid="{D5CDD505-2E9C-101B-9397-08002B2CF9AE}" pid="5" name="TaxCatchAll">
    <vt:lpwstr/>
  </property>
  <property fmtid="{D5CDD505-2E9C-101B-9397-08002B2CF9AE}" pid="6" name="mc7accf585ea4667aaaad229ac969d89">
    <vt:lpwstr/>
  </property>
  <property fmtid="{D5CDD505-2E9C-101B-9397-08002B2CF9AE}" pid="7" name="n0a5fcb12280435089b731386620ffb3">
    <vt:lpwstr/>
  </property>
  <property fmtid="{D5CDD505-2E9C-101B-9397-08002B2CF9AE}" pid="8" name="_NewReviewCycle">
    <vt:lpwstr/>
  </property>
  <property fmtid="{D5CDD505-2E9C-101B-9397-08002B2CF9AE}" pid="9" name="_AdHocReviewCycleID">
    <vt:i4>416807514</vt:i4>
  </property>
  <property fmtid="{D5CDD505-2E9C-101B-9397-08002B2CF9AE}" pid="10" name="_EmailSubject">
    <vt:lpwstr>Survey/Supporting Doc</vt:lpwstr>
  </property>
  <property fmtid="{D5CDD505-2E9C-101B-9397-08002B2CF9AE}" pid="11" name="_AuthorEmail">
    <vt:lpwstr>Adam.Harland@redcar-cleveland.gov.uk</vt:lpwstr>
  </property>
  <property fmtid="{D5CDD505-2E9C-101B-9397-08002B2CF9AE}" pid="12" name="_AuthorEmailDisplayName">
    <vt:lpwstr>Adam Harland</vt:lpwstr>
  </property>
</Properties>
</file>