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46C0" w14:textId="77777777" w:rsidR="00F70351" w:rsidRDefault="00F70351" w:rsidP="00F70351">
      <w:pPr>
        <w:pStyle w:val="Default"/>
      </w:pPr>
      <w:r>
        <w:rPr>
          <w:noProof/>
          <w:lang w:eastAsia="en-GB"/>
        </w:rPr>
        <mc:AlternateContent>
          <mc:Choice Requires="wps">
            <w:drawing>
              <wp:anchor distT="0" distB="0" distL="114300" distR="114300" simplePos="0" relativeHeight="251659264" behindDoc="0" locked="0" layoutInCell="1" allowOverlap="1" wp14:anchorId="391B6CAD" wp14:editId="6C250CE0">
                <wp:simplePos x="0" y="0"/>
                <wp:positionH relativeFrom="column">
                  <wp:posOffset>1438275</wp:posOffset>
                </wp:positionH>
                <wp:positionV relativeFrom="paragraph">
                  <wp:posOffset>-133350</wp:posOffset>
                </wp:positionV>
                <wp:extent cx="4257675" cy="17716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771650"/>
                        </a:xfrm>
                        <a:prstGeom prst="rect">
                          <a:avLst/>
                        </a:prstGeom>
                        <a:solidFill>
                          <a:srgbClr val="FFFFFF"/>
                        </a:solidFill>
                        <a:ln w="9525">
                          <a:noFill/>
                          <a:miter lim="800000"/>
                          <a:headEnd/>
                          <a:tailEnd/>
                        </a:ln>
                      </wps:spPr>
                      <wps:txbx>
                        <w:txbxContent>
                          <w:p w14:paraId="605E38F6" w14:textId="77777777" w:rsidR="00F70351" w:rsidRPr="00F70351" w:rsidRDefault="00F70351" w:rsidP="00F70351">
                            <w:pPr>
                              <w:jc w:val="center"/>
                              <w:rPr>
                                <w:rFonts w:ascii="Arial" w:hAnsi="Arial" w:cs="Arial"/>
                                <w:b/>
                                <w:sz w:val="40"/>
                                <w:szCs w:val="40"/>
                              </w:rPr>
                            </w:pPr>
                            <w:r w:rsidRPr="00F70351">
                              <w:rPr>
                                <w:rFonts w:ascii="Arial" w:hAnsi="Arial" w:cs="Arial"/>
                                <w:b/>
                                <w:sz w:val="40"/>
                                <w:szCs w:val="40"/>
                              </w:rPr>
                              <w:t>Financial Publications</w:t>
                            </w:r>
                          </w:p>
                          <w:p w14:paraId="19BC29E2" w14:textId="2F208C57" w:rsidR="00F70351" w:rsidRPr="00B009FC" w:rsidRDefault="00F70351" w:rsidP="00F70351">
                            <w:pPr>
                              <w:jc w:val="center"/>
                              <w:rPr>
                                <w:rFonts w:ascii="Arial" w:hAnsi="Arial" w:cs="Arial"/>
                                <w:b/>
                                <w:sz w:val="48"/>
                                <w:szCs w:val="48"/>
                              </w:rPr>
                            </w:pPr>
                            <w:r w:rsidRPr="00B009FC">
                              <w:rPr>
                                <w:rFonts w:ascii="Arial" w:hAnsi="Arial" w:cs="Arial"/>
                                <w:b/>
                                <w:sz w:val="48"/>
                                <w:szCs w:val="48"/>
                              </w:rPr>
                              <w:t>Statement of Accounts 20</w:t>
                            </w:r>
                            <w:r w:rsidR="00FC7F35">
                              <w:rPr>
                                <w:rFonts w:ascii="Arial" w:hAnsi="Arial" w:cs="Arial"/>
                                <w:b/>
                                <w:sz w:val="48"/>
                                <w:szCs w:val="48"/>
                              </w:rPr>
                              <w:t>2</w:t>
                            </w:r>
                            <w:r w:rsidR="002176E5">
                              <w:rPr>
                                <w:rFonts w:ascii="Arial" w:hAnsi="Arial" w:cs="Arial"/>
                                <w:b/>
                                <w:sz w:val="48"/>
                                <w:szCs w:val="48"/>
                              </w:rPr>
                              <w:t>5</w:t>
                            </w:r>
                            <w:r w:rsidRPr="00B009FC">
                              <w:rPr>
                                <w:rFonts w:ascii="Arial" w:hAnsi="Arial" w:cs="Arial"/>
                                <w:b/>
                                <w:sz w:val="48"/>
                                <w:szCs w:val="48"/>
                              </w:rPr>
                              <w:t>/</w:t>
                            </w:r>
                            <w:r w:rsidR="00E14F36">
                              <w:rPr>
                                <w:rFonts w:ascii="Arial" w:hAnsi="Arial" w:cs="Arial"/>
                                <w:b/>
                                <w:sz w:val="48"/>
                                <w:szCs w:val="48"/>
                              </w:rPr>
                              <w:t>2</w:t>
                            </w:r>
                            <w:r w:rsidR="002176E5">
                              <w:rPr>
                                <w:rFonts w:ascii="Arial" w:hAnsi="Arial" w:cs="Arial"/>
                                <w:b/>
                                <w:sz w:val="48"/>
                                <w:szCs w:val="48"/>
                              </w:rPr>
                              <w:t>6</w:t>
                            </w:r>
                            <w:r w:rsidRPr="00B009FC">
                              <w:rPr>
                                <w:rFonts w:ascii="Arial" w:hAnsi="Arial" w:cs="Arial"/>
                                <w:b/>
                                <w:sz w:val="48"/>
                                <w:szCs w:val="48"/>
                              </w:rPr>
                              <w:t xml:space="preserve"> – Public Inspection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B6CAD" id="_x0000_t202" coordsize="21600,21600" o:spt="202" path="m,l,21600r21600,l21600,xe">
                <v:stroke joinstyle="miter"/>
                <v:path gradientshapeok="t" o:connecttype="rect"/>
              </v:shapetype>
              <v:shape id="Text Box 2" o:spid="_x0000_s1026" type="#_x0000_t202" style="position:absolute;margin-left:113.25pt;margin-top:-10.5pt;width:335.2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" stroked="f">
                <v:textbox>
                  <w:txbxContent>
                    <w:p w14:paraId="605E38F6" w14:textId="77777777" w:rsidR="00F70351" w:rsidRPr="00F70351" w:rsidRDefault="00F70351" w:rsidP="00F70351">
                      <w:pPr>
                        <w:jc w:val="center"/>
                        <w:rPr>
                          <w:rFonts w:ascii="Arial" w:hAnsi="Arial" w:cs="Arial"/>
                          <w:b/>
                          <w:sz w:val="40"/>
                          <w:szCs w:val="40"/>
                        </w:rPr>
                      </w:pPr>
                      <w:r w:rsidRPr="00F70351">
                        <w:rPr>
                          <w:rFonts w:ascii="Arial" w:hAnsi="Arial" w:cs="Arial"/>
                          <w:b/>
                          <w:sz w:val="40"/>
                          <w:szCs w:val="40"/>
                        </w:rPr>
                        <w:t>Financial Publications</w:t>
                      </w:r>
                    </w:p>
                    <w:p w14:paraId="19BC29E2" w14:textId="2F208C57" w:rsidR="00F70351" w:rsidRPr="00B009FC" w:rsidRDefault="00F70351" w:rsidP="00F70351">
                      <w:pPr>
                        <w:jc w:val="center"/>
                        <w:rPr>
                          <w:rFonts w:ascii="Arial" w:hAnsi="Arial" w:cs="Arial"/>
                          <w:b/>
                          <w:sz w:val="48"/>
                          <w:szCs w:val="48"/>
                        </w:rPr>
                      </w:pPr>
                      <w:r w:rsidRPr="00B009FC">
                        <w:rPr>
                          <w:rFonts w:ascii="Arial" w:hAnsi="Arial" w:cs="Arial"/>
                          <w:b/>
                          <w:sz w:val="48"/>
                          <w:szCs w:val="48"/>
                        </w:rPr>
                        <w:t>Statement of Accounts 20</w:t>
                      </w:r>
                      <w:r w:rsidR="00FC7F35">
                        <w:rPr>
                          <w:rFonts w:ascii="Arial" w:hAnsi="Arial" w:cs="Arial"/>
                          <w:b/>
                          <w:sz w:val="48"/>
                          <w:szCs w:val="48"/>
                        </w:rPr>
                        <w:t>2</w:t>
                      </w:r>
                      <w:r w:rsidR="002176E5">
                        <w:rPr>
                          <w:rFonts w:ascii="Arial" w:hAnsi="Arial" w:cs="Arial"/>
                          <w:b/>
                          <w:sz w:val="48"/>
                          <w:szCs w:val="48"/>
                        </w:rPr>
                        <w:t>5</w:t>
                      </w:r>
                      <w:r w:rsidRPr="00B009FC">
                        <w:rPr>
                          <w:rFonts w:ascii="Arial" w:hAnsi="Arial" w:cs="Arial"/>
                          <w:b/>
                          <w:sz w:val="48"/>
                          <w:szCs w:val="48"/>
                        </w:rPr>
                        <w:t>/</w:t>
                      </w:r>
                      <w:r w:rsidR="00E14F36">
                        <w:rPr>
                          <w:rFonts w:ascii="Arial" w:hAnsi="Arial" w:cs="Arial"/>
                          <w:b/>
                          <w:sz w:val="48"/>
                          <w:szCs w:val="48"/>
                        </w:rPr>
                        <w:t>2</w:t>
                      </w:r>
                      <w:r w:rsidR="002176E5">
                        <w:rPr>
                          <w:rFonts w:ascii="Arial" w:hAnsi="Arial" w:cs="Arial"/>
                          <w:b/>
                          <w:sz w:val="48"/>
                          <w:szCs w:val="48"/>
                        </w:rPr>
                        <w:t>6</w:t>
                      </w:r>
                      <w:r w:rsidRPr="00B009FC">
                        <w:rPr>
                          <w:rFonts w:ascii="Arial" w:hAnsi="Arial" w:cs="Arial"/>
                          <w:b/>
                          <w:sz w:val="48"/>
                          <w:szCs w:val="48"/>
                        </w:rPr>
                        <w:t xml:space="preserve"> – Public Inspection Notice</w:t>
                      </w:r>
                    </w:p>
                  </w:txbxContent>
                </v:textbox>
              </v:shape>
            </w:pict>
          </mc:Fallback>
        </mc:AlternateContent>
      </w:r>
      <w:r>
        <w:rPr>
          <w:noProof/>
          <w:lang w:eastAsia="en-GB"/>
        </w:rPr>
        <w:drawing>
          <wp:inline distT="0" distB="0" distL="0" distR="0" wp14:anchorId="646BDA05" wp14:editId="1897DA58">
            <wp:extent cx="13716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7AEF14DB" w14:textId="77777777" w:rsidR="00F70351" w:rsidRDefault="00F70351" w:rsidP="00F70351">
      <w:pPr>
        <w:pStyle w:val="Default"/>
      </w:pPr>
    </w:p>
    <w:p w14:paraId="41000A72" w14:textId="77777777" w:rsidR="00F70351" w:rsidRDefault="00F70351" w:rsidP="00F70351">
      <w:pPr>
        <w:pStyle w:val="Default"/>
        <w:jc w:val="right"/>
      </w:pPr>
    </w:p>
    <w:p w14:paraId="399D9F0A" w14:textId="42F9B9F0" w:rsidR="00F70351" w:rsidRDefault="00F70351" w:rsidP="00C74236">
      <w:pPr>
        <w:pStyle w:val="Default"/>
        <w:rPr>
          <w:rFonts w:ascii="Arial" w:hAnsi="Arial" w:cs="Arial"/>
          <w:b/>
          <w:bCs/>
          <w:color w:val="auto"/>
        </w:rPr>
      </w:pPr>
      <w:r w:rsidRPr="005A09B0">
        <w:rPr>
          <w:rFonts w:ascii="Arial" w:hAnsi="Arial" w:cs="Arial"/>
          <w:b/>
          <w:bCs/>
          <w:color w:val="auto"/>
        </w:rPr>
        <w:t xml:space="preserve">Notice of the </w:t>
      </w:r>
      <w:r w:rsidR="00BA70B4" w:rsidRPr="005A09B0">
        <w:rPr>
          <w:rFonts w:ascii="Arial" w:hAnsi="Arial" w:cs="Arial"/>
          <w:b/>
          <w:bCs/>
          <w:color w:val="auto"/>
        </w:rPr>
        <w:t>Commencement of the Period for th</w:t>
      </w:r>
      <w:r w:rsidR="00B009FC">
        <w:rPr>
          <w:rFonts w:ascii="Arial" w:hAnsi="Arial" w:cs="Arial"/>
          <w:b/>
          <w:bCs/>
          <w:color w:val="auto"/>
        </w:rPr>
        <w:t>e Exercise of Public Rights in r</w:t>
      </w:r>
      <w:r w:rsidRPr="005A09B0">
        <w:rPr>
          <w:rFonts w:ascii="Arial" w:hAnsi="Arial" w:cs="Arial"/>
          <w:b/>
          <w:bCs/>
          <w:color w:val="auto"/>
        </w:rPr>
        <w:t xml:space="preserve">elation to the </w:t>
      </w:r>
      <w:r w:rsidR="00BA70B4" w:rsidRPr="005A09B0">
        <w:rPr>
          <w:rFonts w:ascii="Arial" w:hAnsi="Arial" w:cs="Arial"/>
          <w:b/>
          <w:bCs/>
          <w:color w:val="auto"/>
        </w:rPr>
        <w:t>S</w:t>
      </w:r>
      <w:r w:rsidRPr="005A09B0">
        <w:rPr>
          <w:rFonts w:ascii="Arial" w:hAnsi="Arial" w:cs="Arial"/>
          <w:b/>
          <w:bCs/>
          <w:color w:val="auto"/>
        </w:rPr>
        <w:t xml:space="preserve">tatement of </w:t>
      </w:r>
      <w:r w:rsidR="00BA70B4" w:rsidRPr="005A09B0">
        <w:rPr>
          <w:rFonts w:ascii="Arial" w:hAnsi="Arial" w:cs="Arial"/>
          <w:b/>
          <w:bCs/>
          <w:color w:val="auto"/>
        </w:rPr>
        <w:t>A</w:t>
      </w:r>
      <w:r w:rsidRPr="005A09B0">
        <w:rPr>
          <w:rFonts w:ascii="Arial" w:hAnsi="Arial" w:cs="Arial"/>
          <w:b/>
          <w:bCs/>
          <w:color w:val="auto"/>
        </w:rPr>
        <w:t>ccounts of Redcar &amp; Cleveland Borough Council for the</w:t>
      </w:r>
      <w:r w:rsidR="00B009FC">
        <w:rPr>
          <w:rFonts w:ascii="Arial" w:hAnsi="Arial" w:cs="Arial"/>
          <w:b/>
          <w:bCs/>
          <w:color w:val="auto"/>
        </w:rPr>
        <w:t xml:space="preserve"> f</w:t>
      </w:r>
      <w:r w:rsidRPr="005A09B0">
        <w:rPr>
          <w:rFonts w:ascii="Arial" w:hAnsi="Arial" w:cs="Arial"/>
          <w:b/>
          <w:bCs/>
          <w:color w:val="auto"/>
        </w:rPr>
        <w:t>inancial year ended 31 March 20</w:t>
      </w:r>
      <w:r w:rsidR="00E14F36">
        <w:rPr>
          <w:rFonts w:ascii="Arial" w:hAnsi="Arial" w:cs="Arial"/>
          <w:b/>
          <w:bCs/>
          <w:color w:val="auto"/>
        </w:rPr>
        <w:t>2</w:t>
      </w:r>
      <w:r w:rsidR="002176E5">
        <w:rPr>
          <w:rFonts w:ascii="Arial" w:hAnsi="Arial" w:cs="Arial"/>
          <w:b/>
          <w:bCs/>
          <w:color w:val="auto"/>
        </w:rPr>
        <w:t>6</w:t>
      </w:r>
      <w:r w:rsidR="00C74236">
        <w:rPr>
          <w:rFonts w:ascii="Arial" w:hAnsi="Arial" w:cs="Arial"/>
          <w:b/>
          <w:bCs/>
          <w:color w:val="auto"/>
        </w:rPr>
        <w:t>:</w:t>
      </w:r>
    </w:p>
    <w:p w14:paraId="6EEB247D" w14:textId="77777777" w:rsidR="00044C17" w:rsidRPr="005A09B0" w:rsidRDefault="00044C17" w:rsidP="00C74236">
      <w:pPr>
        <w:pStyle w:val="Default"/>
        <w:rPr>
          <w:rFonts w:ascii="Arial" w:hAnsi="Arial" w:cs="Arial"/>
          <w:b/>
          <w:bCs/>
          <w:color w:val="auto"/>
        </w:rPr>
      </w:pPr>
    </w:p>
    <w:p w14:paraId="4DE3B1CA" w14:textId="77777777" w:rsidR="00BA70B4" w:rsidRPr="00BA70B4" w:rsidRDefault="00044C17" w:rsidP="00044C17">
      <w:pPr>
        <w:pStyle w:val="Default"/>
        <w:rPr>
          <w:rFonts w:ascii="Arial" w:hAnsi="Arial" w:cs="Arial"/>
          <w:b/>
          <w:bCs/>
          <w:color w:val="auto"/>
        </w:rPr>
      </w:pPr>
      <w:r>
        <w:rPr>
          <w:rFonts w:ascii="Arial" w:hAnsi="Arial" w:cs="Arial"/>
          <w:b/>
          <w:bCs/>
          <w:color w:val="auto"/>
        </w:rPr>
        <w:t>-</w:t>
      </w:r>
      <w:r w:rsidR="00626E12">
        <w:rPr>
          <w:rFonts w:ascii="Arial" w:hAnsi="Arial" w:cs="Arial"/>
          <w:b/>
          <w:bCs/>
          <w:color w:val="auto"/>
        </w:rPr>
        <w:t xml:space="preserve"> </w:t>
      </w:r>
      <w:r w:rsidR="00BA70B4" w:rsidRPr="00BA70B4">
        <w:rPr>
          <w:rFonts w:ascii="Arial" w:hAnsi="Arial" w:cs="Arial"/>
          <w:b/>
          <w:bCs/>
          <w:color w:val="auto"/>
        </w:rPr>
        <w:t>The Local Audit and Accountability Act 2014</w:t>
      </w:r>
    </w:p>
    <w:p w14:paraId="33287F41" w14:textId="77777777" w:rsidR="00BA70B4" w:rsidRPr="00BA70B4" w:rsidRDefault="00044C17" w:rsidP="00044C17">
      <w:pPr>
        <w:pStyle w:val="Default"/>
        <w:rPr>
          <w:rFonts w:ascii="Arial" w:hAnsi="Arial" w:cs="Arial"/>
          <w:b/>
          <w:bCs/>
          <w:color w:val="auto"/>
        </w:rPr>
      </w:pPr>
      <w:r>
        <w:rPr>
          <w:rFonts w:ascii="Arial" w:hAnsi="Arial" w:cs="Arial"/>
          <w:b/>
          <w:bCs/>
          <w:color w:val="auto"/>
        </w:rPr>
        <w:t>-</w:t>
      </w:r>
      <w:r w:rsidR="00626E12">
        <w:rPr>
          <w:rFonts w:ascii="Arial" w:hAnsi="Arial" w:cs="Arial"/>
          <w:b/>
          <w:bCs/>
          <w:color w:val="auto"/>
        </w:rPr>
        <w:t xml:space="preserve"> </w:t>
      </w:r>
      <w:r w:rsidR="00BA70B4" w:rsidRPr="00BA70B4">
        <w:rPr>
          <w:rFonts w:ascii="Arial" w:hAnsi="Arial" w:cs="Arial"/>
          <w:b/>
          <w:bCs/>
          <w:color w:val="auto"/>
        </w:rPr>
        <w:t>The Accounts and Audit Regulations 2015</w:t>
      </w:r>
    </w:p>
    <w:p w14:paraId="33A6B788" w14:textId="77777777" w:rsidR="00BA70B4" w:rsidRDefault="00BA70B4" w:rsidP="00F70351">
      <w:pPr>
        <w:pStyle w:val="Default"/>
        <w:rPr>
          <w:rFonts w:ascii="Arial" w:hAnsi="Arial" w:cs="Arial"/>
          <w:b/>
          <w:bCs/>
          <w:color w:val="auto"/>
          <w:sz w:val="22"/>
          <w:szCs w:val="22"/>
        </w:rPr>
      </w:pPr>
    </w:p>
    <w:p w14:paraId="1DDBAADC" w14:textId="5008F048" w:rsidR="00BA70B4" w:rsidRDefault="00F70351" w:rsidP="00F70351">
      <w:pPr>
        <w:pStyle w:val="Default"/>
        <w:rPr>
          <w:rFonts w:ascii="Arial" w:hAnsi="Arial" w:cs="Arial"/>
          <w:color w:val="auto"/>
          <w:sz w:val="22"/>
          <w:szCs w:val="22"/>
        </w:rPr>
      </w:pPr>
      <w:r w:rsidRPr="00BA70B4">
        <w:rPr>
          <w:rFonts w:ascii="Arial" w:hAnsi="Arial" w:cs="Arial"/>
          <w:color w:val="auto"/>
          <w:sz w:val="22"/>
          <w:szCs w:val="22"/>
        </w:rPr>
        <w:t xml:space="preserve">Rights to inspect the statement of accounts and accounting records </w:t>
      </w:r>
      <w:r w:rsidR="00E626F9">
        <w:rPr>
          <w:rFonts w:ascii="Arial" w:hAnsi="Arial" w:cs="Arial"/>
          <w:color w:val="auto"/>
          <w:sz w:val="22"/>
          <w:szCs w:val="22"/>
        </w:rPr>
        <w:t xml:space="preserve">under </w:t>
      </w:r>
      <w:r w:rsidR="00C74236">
        <w:rPr>
          <w:rFonts w:ascii="Arial" w:hAnsi="Arial" w:cs="Arial"/>
          <w:color w:val="auto"/>
          <w:sz w:val="22"/>
          <w:szCs w:val="22"/>
        </w:rPr>
        <w:t>Sections 25 &amp; 26 o</w:t>
      </w:r>
      <w:r w:rsidRPr="00BA70B4">
        <w:rPr>
          <w:rFonts w:ascii="Arial" w:hAnsi="Arial" w:cs="Arial"/>
          <w:color w:val="auto"/>
          <w:sz w:val="22"/>
          <w:szCs w:val="22"/>
        </w:rPr>
        <w:t>f the Local Audit and Accountability Act 2014 (‘the Act’) provide local government electors with the right to inspect and make copies of the statement of accounts, accounting records and all documents relating to those records, for the financial year ended 31 March 20</w:t>
      </w:r>
      <w:r w:rsidR="00E14F36">
        <w:rPr>
          <w:rFonts w:ascii="Arial" w:hAnsi="Arial" w:cs="Arial"/>
          <w:color w:val="auto"/>
          <w:sz w:val="22"/>
          <w:szCs w:val="22"/>
        </w:rPr>
        <w:t>2</w:t>
      </w:r>
      <w:r w:rsidR="00B96506">
        <w:rPr>
          <w:rFonts w:ascii="Arial" w:hAnsi="Arial" w:cs="Arial"/>
          <w:color w:val="auto"/>
          <w:sz w:val="22"/>
          <w:szCs w:val="22"/>
        </w:rPr>
        <w:t>5</w:t>
      </w:r>
      <w:r w:rsidRPr="00BA70B4">
        <w:rPr>
          <w:rFonts w:ascii="Arial" w:hAnsi="Arial" w:cs="Arial"/>
          <w:color w:val="auto"/>
          <w:sz w:val="22"/>
          <w:szCs w:val="22"/>
        </w:rPr>
        <w:t xml:space="preserve">. </w:t>
      </w:r>
    </w:p>
    <w:p w14:paraId="0F367438" w14:textId="77777777" w:rsidR="00BA70B4" w:rsidRDefault="00BA70B4" w:rsidP="00F70351">
      <w:pPr>
        <w:pStyle w:val="Default"/>
        <w:rPr>
          <w:rFonts w:ascii="Arial" w:hAnsi="Arial" w:cs="Arial"/>
          <w:color w:val="auto"/>
          <w:sz w:val="22"/>
          <w:szCs w:val="22"/>
        </w:rPr>
      </w:pPr>
    </w:p>
    <w:p w14:paraId="371547F5" w14:textId="24F841AA" w:rsidR="005A09B0" w:rsidRDefault="00F70351" w:rsidP="00F70351">
      <w:pPr>
        <w:pStyle w:val="Default"/>
        <w:rPr>
          <w:rFonts w:ascii="Arial" w:hAnsi="Arial" w:cs="Arial"/>
          <w:color w:val="auto"/>
          <w:sz w:val="22"/>
          <w:szCs w:val="22"/>
        </w:rPr>
      </w:pPr>
      <w:r w:rsidRPr="00BA70B4">
        <w:rPr>
          <w:rFonts w:ascii="Arial" w:hAnsi="Arial" w:cs="Arial"/>
          <w:color w:val="auto"/>
          <w:sz w:val="22"/>
          <w:szCs w:val="22"/>
        </w:rPr>
        <w:t xml:space="preserve">These rights may be exercised </w:t>
      </w:r>
      <w:r w:rsidRPr="002E5BCD">
        <w:rPr>
          <w:rFonts w:ascii="Arial" w:hAnsi="Arial" w:cs="Arial"/>
          <w:color w:val="auto"/>
          <w:sz w:val="22"/>
          <w:szCs w:val="22"/>
        </w:rPr>
        <w:t xml:space="preserve">from </w:t>
      </w:r>
      <w:r w:rsidR="007C22BC">
        <w:rPr>
          <w:rFonts w:ascii="Arial" w:hAnsi="Arial" w:cs="Arial"/>
          <w:color w:val="auto"/>
          <w:sz w:val="22"/>
          <w:szCs w:val="22"/>
        </w:rPr>
        <w:t>0</w:t>
      </w:r>
      <w:r w:rsidR="00F75E0F">
        <w:rPr>
          <w:rFonts w:ascii="Arial" w:hAnsi="Arial" w:cs="Arial"/>
          <w:color w:val="auto"/>
          <w:sz w:val="22"/>
          <w:szCs w:val="22"/>
        </w:rPr>
        <w:t>1</w:t>
      </w:r>
      <w:r w:rsidR="00CF7AF8" w:rsidRPr="002E5BCD">
        <w:rPr>
          <w:rFonts w:ascii="Arial" w:hAnsi="Arial" w:cs="Arial"/>
          <w:color w:val="auto"/>
          <w:sz w:val="22"/>
          <w:szCs w:val="22"/>
        </w:rPr>
        <w:t>/07/202</w:t>
      </w:r>
      <w:r w:rsidR="002176E5">
        <w:rPr>
          <w:rFonts w:ascii="Arial" w:hAnsi="Arial" w:cs="Arial"/>
          <w:color w:val="auto"/>
          <w:sz w:val="22"/>
          <w:szCs w:val="22"/>
        </w:rPr>
        <w:t>6</w:t>
      </w:r>
      <w:r w:rsidR="00E14F36" w:rsidRPr="002E5BCD">
        <w:rPr>
          <w:rFonts w:ascii="Arial" w:hAnsi="Arial" w:cs="Arial"/>
          <w:color w:val="auto"/>
          <w:sz w:val="22"/>
          <w:szCs w:val="22"/>
        </w:rPr>
        <w:t xml:space="preserve"> </w:t>
      </w:r>
      <w:r w:rsidRPr="002E5BCD">
        <w:rPr>
          <w:rFonts w:ascii="Arial" w:hAnsi="Arial" w:cs="Arial"/>
          <w:color w:val="auto"/>
          <w:sz w:val="22"/>
          <w:szCs w:val="22"/>
        </w:rPr>
        <w:t xml:space="preserve">to </w:t>
      </w:r>
      <w:r w:rsidR="007C22BC">
        <w:rPr>
          <w:rFonts w:ascii="Arial" w:hAnsi="Arial" w:cs="Arial"/>
          <w:color w:val="auto"/>
          <w:sz w:val="22"/>
          <w:szCs w:val="22"/>
        </w:rPr>
        <w:t>1</w:t>
      </w:r>
      <w:r w:rsidR="00F75E0F">
        <w:rPr>
          <w:rFonts w:ascii="Arial" w:hAnsi="Arial" w:cs="Arial"/>
          <w:color w:val="auto"/>
          <w:sz w:val="22"/>
          <w:szCs w:val="22"/>
        </w:rPr>
        <w:t>2</w:t>
      </w:r>
      <w:r w:rsidR="00CF7AF8" w:rsidRPr="002E5BCD">
        <w:rPr>
          <w:rFonts w:ascii="Arial" w:hAnsi="Arial" w:cs="Arial"/>
          <w:color w:val="auto"/>
          <w:sz w:val="22"/>
          <w:szCs w:val="22"/>
        </w:rPr>
        <w:t>/08/202</w:t>
      </w:r>
      <w:r w:rsidR="002176E5">
        <w:rPr>
          <w:rFonts w:ascii="Arial" w:hAnsi="Arial" w:cs="Arial"/>
          <w:color w:val="auto"/>
          <w:sz w:val="22"/>
          <w:szCs w:val="22"/>
        </w:rPr>
        <w:t>6</w:t>
      </w:r>
      <w:r w:rsidR="00BA70B4" w:rsidRPr="002E5BCD">
        <w:rPr>
          <w:rFonts w:ascii="Arial" w:hAnsi="Arial" w:cs="Arial"/>
          <w:color w:val="auto"/>
          <w:sz w:val="22"/>
          <w:szCs w:val="22"/>
        </w:rPr>
        <w:t>,</w:t>
      </w:r>
      <w:r w:rsidRPr="002E5BCD">
        <w:rPr>
          <w:rFonts w:ascii="Arial" w:hAnsi="Arial" w:cs="Arial"/>
          <w:color w:val="auto"/>
          <w:sz w:val="22"/>
          <w:szCs w:val="22"/>
        </w:rPr>
        <w:t xml:space="preserve"> between</w:t>
      </w:r>
      <w:r w:rsidRPr="00BA70B4">
        <w:rPr>
          <w:rFonts w:ascii="Arial" w:hAnsi="Arial" w:cs="Arial"/>
          <w:color w:val="auto"/>
          <w:sz w:val="22"/>
          <w:szCs w:val="22"/>
        </w:rPr>
        <w:t xml:space="preserve"> the hours of </w:t>
      </w:r>
      <w:r w:rsidR="006A6AF5">
        <w:rPr>
          <w:rFonts w:ascii="Arial" w:hAnsi="Arial" w:cs="Arial"/>
          <w:color w:val="auto"/>
          <w:sz w:val="22"/>
          <w:szCs w:val="22"/>
        </w:rPr>
        <w:t>09.30</w:t>
      </w:r>
      <w:r w:rsidRPr="00BA70B4">
        <w:rPr>
          <w:rFonts w:ascii="Arial" w:hAnsi="Arial" w:cs="Arial"/>
          <w:color w:val="auto"/>
          <w:sz w:val="22"/>
          <w:szCs w:val="22"/>
        </w:rPr>
        <w:t xml:space="preserve"> and </w:t>
      </w:r>
      <w:r w:rsidR="006A6AF5">
        <w:rPr>
          <w:rFonts w:ascii="Arial" w:hAnsi="Arial" w:cs="Arial"/>
          <w:color w:val="auto"/>
          <w:sz w:val="22"/>
          <w:szCs w:val="22"/>
        </w:rPr>
        <w:t>16.30</w:t>
      </w:r>
      <w:r w:rsidR="005A09B0">
        <w:rPr>
          <w:rFonts w:ascii="Arial" w:hAnsi="Arial" w:cs="Arial"/>
          <w:color w:val="auto"/>
          <w:sz w:val="22"/>
          <w:szCs w:val="22"/>
        </w:rPr>
        <w:t xml:space="preserve"> at</w:t>
      </w:r>
      <w:r w:rsidR="00B009FC">
        <w:rPr>
          <w:rFonts w:ascii="Arial" w:hAnsi="Arial" w:cs="Arial"/>
          <w:color w:val="auto"/>
          <w:sz w:val="22"/>
          <w:szCs w:val="22"/>
        </w:rPr>
        <w:t xml:space="preserve"> the address below</w:t>
      </w:r>
      <w:r w:rsidR="005A09B0">
        <w:rPr>
          <w:rFonts w:ascii="Arial" w:hAnsi="Arial" w:cs="Arial"/>
          <w:color w:val="auto"/>
          <w:sz w:val="22"/>
          <w:szCs w:val="22"/>
        </w:rPr>
        <w:t>:</w:t>
      </w:r>
    </w:p>
    <w:p w14:paraId="46766403" w14:textId="77777777" w:rsidR="003E36C5" w:rsidRDefault="003E36C5" w:rsidP="00F70351">
      <w:pPr>
        <w:pStyle w:val="Default"/>
        <w:rPr>
          <w:rFonts w:ascii="Arial" w:hAnsi="Arial" w:cs="Arial"/>
          <w:color w:val="auto"/>
          <w:sz w:val="22"/>
          <w:szCs w:val="22"/>
        </w:rPr>
      </w:pPr>
    </w:p>
    <w:p w14:paraId="46E7910B" w14:textId="77777777" w:rsidR="003E36C5" w:rsidRPr="003E36C5" w:rsidRDefault="003E36C5" w:rsidP="003E36C5">
      <w:pPr>
        <w:pStyle w:val="Default"/>
        <w:rPr>
          <w:rFonts w:ascii="Arial" w:hAnsi="Arial" w:cs="Arial"/>
          <w:b/>
          <w:color w:val="auto"/>
          <w:sz w:val="22"/>
          <w:szCs w:val="22"/>
        </w:rPr>
      </w:pPr>
      <w:r w:rsidRPr="003E36C5">
        <w:rPr>
          <w:rFonts w:ascii="Arial" w:hAnsi="Arial" w:cs="Arial"/>
          <w:b/>
          <w:color w:val="auto"/>
          <w:sz w:val="22"/>
          <w:szCs w:val="22"/>
        </w:rPr>
        <w:t>Redcar and Cleveland House</w:t>
      </w:r>
    </w:p>
    <w:p w14:paraId="3CB4378D" w14:textId="77777777" w:rsidR="003E36C5" w:rsidRPr="003E36C5" w:rsidRDefault="003E36C5" w:rsidP="003E36C5">
      <w:pPr>
        <w:pStyle w:val="Default"/>
        <w:rPr>
          <w:rFonts w:ascii="Arial" w:hAnsi="Arial" w:cs="Arial"/>
          <w:b/>
          <w:color w:val="auto"/>
          <w:sz w:val="22"/>
          <w:szCs w:val="22"/>
        </w:rPr>
      </w:pPr>
      <w:r w:rsidRPr="003E36C5">
        <w:rPr>
          <w:rFonts w:ascii="Arial" w:hAnsi="Arial" w:cs="Arial"/>
          <w:b/>
          <w:color w:val="auto"/>
          <w:sz w:val="22"/>
          <w:szCs w:val="22"/>
        </w:rPr>
        <w:t>Kirkleatham Street</w:t>
      </w:r>
    </w:p>
    <w:p w14:paraId="68C3ECEB" w14:textId="77777777" w:rsidR="003E36C5" w:rsidRPr="003E36C5" w:rsidRDefault="003E36C5" w:rsidP="003E36C5">
      <w:pPr>
        <w:pStyle w:val="Default"/>
        <w:rPr>
          <w:rFonts w:ascii="Arial" w:hAnsi="Arial" w:cs="Arial"/>
          <w:b/>
          <w:color w:val="auto"/>
          <w:sz w:val="22"/>
          <w:szCs w:val="22"/>
        </w:rPr>
      </w:pPr>
      <w:r w:rsidRPr="003E36C5">
        <w:rPr>
          <w:rFonts w:ascii="Arial" w:hAnsi="Arial" w:cs="Arial"/>
          <w:b/>
          <w:color w:val="auto"/>
          <w:sz w:val="22"/>
          <w:szCs w:val="22"/>
        </w:rPr>
        <w:t>Redcar</w:t>
      </w:r>
    </w:p>
    <w:p w14:paraId="3F64E543" w14:textId="77777777" w:rsidR="003E36C5" w:rsidRDefault="003E36C5" w:rsidP="003E36C5">
      <w:pPr>
        <w:pStyle w:val="Default"/>
        <w:rPr>
          <w:rFonts w:ascii="Arial" w:hAnsi="Arial" w:cs="Arial"/>
          <w:color w:val="auto"/>
          <w:sz w:val="22"/>
          <w:szCs w:val="22"/>
        </w:rPr>
      </w:pPr>
      <w:r w:rsidRPr="003E36C5">
        <w:rPr>
          <w:rFonts w:ascii="Arial" w:hAnsi="Arial" w:cs="Arial"/>
          <w:b/>
          <w:color w:val="auto"/>
          <w:sz w:val="22"/>
          <w:szCs w:val="22"/>
        </w:rPr>
        <w:t>TS10 1AR</w:t>
      </w:r>
    </w:p>
    <w:p w14:paraId="1CBC18C7" w14:textId="77777777" w:rsidR="003E36C5" w:rsidRDefault="003E36C5" w:rsidP="00F70351">
      <w:pPr>
        <w:pStyle w:val="Default"/>
        <w:rPr>
          <w:rFonts w:ascii="Arial" w:hAnsi="Arial" w:cs="Arial"/>
          <w:color w:val="auto"/>
          <w:sz w:val="22"/>
          <w:szCs w:val="22"/>
        </w:rPr>
      </w:pPr>
    </w:p>
    <w:p w14:paraId="770F512C" w14:textId="2297CAC4" w:rsidR="00F70351" w:rsidRDefault="005A09B0" w:rsidP="00F70351">
      <w:pPr>
        <w:pStyle w:val="Default"/>
        <w:rPr>
          <w:rFonts w:ascii="Arial" w:hAnsi="Arial" w:cs="Arial"/>
          <w:color w:val="auto"/>
          <w:sz w:val="22"/>
          <w:szCs w:val="22"/>
        </w:rPr>
      </w:pPr>
      <w:r>
        <w:rPr>
          <w:rFonts w:ascii="Arial" w:hAnsi="Arial" w:cs="Arial"/>
          <w:color w:val="auto"/>
          <w:sz w:val="22"/>
          <w:szCs w:val="22"/>
        </w:rPr>
        <w:t xml:space="preserve">Please </w:t>
      </w:r>
      <w:r w:rsidR="00BA70B4">
        <w:rPr>
          <w:rFonts w:ascii="Arial" w:hAnsi="Arial" w:cs="Arial"/>
          <w:color w:val="auto"/>
          <w:sz w:val="22"/>
          <w:szCs w:val="22"/>
        </w:rPr>
        <w:t xml:space="preserve">contact </w:t>
      </w:r>
      <w:r w:rsidR="00F75E0F">
        <w:rPr>
          <w:rFonts w:ascii="Arial" w:hAnsi="Arial" w:cs="Arial"/>
          <w:color w:val="auto"/>
          <w:sz w:val="22"/>
          <w:szCs w:val="22"/>
        </w:rPr>
        <w:t>Phil Winstanley</w:t>
      </w:r>
      <w:r>
        <w:rPr>
          <w:rFonts w:ascii="Arial" w:hAnsi="Arial" w:cs="Arial"/>
          <w:color w:val="auto"/>
          <w:sz w:val="22"/>
          <w:szCs w:val="22"/>
        </w:rPr>
        <w:t xml:space="preserve"> either by telephone </w:t>
      </w:r>
      <w:r w:rsidR="00AF473C">
        <w:rPr>
          <w:rFonts w:ascii="Arial" w:hAnsi="Arial" w:cs="Arial"/>
          <w:color w:val="auto"/>
          <w:sz w:val="22"/>
          <w:szCs w:val="22"/>
        </w:rPr>
        <w:t xml:space="preserve">on </w:t>
      </w:r>
      <w:r w:rsidR="00F03B61">
        <w:rPr>
          <w:rFonts w:ascii="Arial" w:hAnsi="Arial" w:cs="Arial"/>
          <w:color w:val="auto"/>
          <w:sz w:val="22"/>
          <w:szCs w:val="22"/>
        </w:rPr>
        <w:t>01642 774774</w:t>
      </w:r>
      <w:r w:rsidR="00AF473C">
        <w:rPr>
          <w:rFonts w:ascii="Arial" w:hAnsi="Arial" w:cs="Arial"/>
          <w:color w:val="auto"/>
          <w:sz w:val="22"/>
          <w:szCs w:val="22"/>
        </w:rPr>
        <w:t xml:space="preserve"> or via email at </w:t>
      </w:r>
      <w:hyperlink r:id="rId8" w:history="1">
        <w:r w:rsidR="00F03B61" w:rsidRPr="0044192A">
          <w:rPr>
            <w:rStyle w:val="Hyperlink"/>
          </w:rPr>
          <w:t>philip.winstanley@redcar-cleveland.gov.uk</w:t>
        </w:r>
      </w:hyperlink>
      <w:r w:rsidR="00F75E0F">
        <w:t xml:space="preserve"> </w:t>
      </w:r>
      <w:r w:rsidR="00B009FC">
        <w:rPr>
          <w:rFonts w:ascii="Arial" w:hAnsi="Arial" w:cs="Arial"/>
          <w:color w:val="auto"/>
          <w:sz w:val="22"/>
          <w:szCs w:val="22"/>
        </w:rPr>
        <w:t>to arrange a suitable date and time.</w:t>
      </w:r>
    </w:p>
    <w:p w14:paraId="21A9FEBF" w14:textId="77777777" w:rsidR="005A09B0" w:rsidRPr="00BA70B4" w:rsidRDefault="005A09B0" w:rsidP="00F70351">
      <w:pPr>
        <w:pStyle w:val="Default"/>
        <w:rPr>
          <w:rFonts w:ascii="Arial" w:hAnsi="Arial" w:cs="Arial"/>
          <w:color w:val="auto"/>
          <w:sz w:val="22"/>
          <w:szCs w:val="22"/>
        </w:rPr>
      </w:pPr>
    </w:p>
    <w:p w14:paraId="119E9F4F" w14:textId="7368A06C" w:rsidR="00F70351" w:rsidRDefault="00F70351" w:rsidP="00F70351">
      <w:pPr>
        <w:pStyle w:val="Default"/>
        <w:rPr>
          <w:rFonts w:ascii="Arial" w:hAnsi="Arial" w:cs="Arial"/>
          <w:color w:val="auto"/>
          <w:sz w:val="22"/>
          <w:szCs w:val="22"/>
        </w:rPr>
      </w:pPr>
      <w:r w:rsidRPr="00BA70B4">
        <w:rPr>
          <w:rFonts w:ascii="Arial" w:hAnsi="Arial" w:cs="Arial"/>
          <w:color w:val="auto"/>
          <w:sz w:val="22"/>
          <w:szCs w:val="22"/>
        </w:rPr>
        <w:t>Under section</w:t>
      </w:r>
      <w:r w:rsidR="00C74236">
        <w:rPr>
          <w:rFonts w:ascii="Arial" w:hAnsi="Arial" w:cs="Arial"/>
          <w:color w:val="auto"/>
          <w:sz w:val="22"/>
          <w:szCs w:val="22"/>
        </w:rPr>
        <w:t>s 2</w:t>
      </w:r>
      <w:r w:rsidR="0046057C">
        <w:rPr>
          <w:rFonts w:ascii="Arial" w:hAnsi="Arial" w:cs="Arial"/>
          <w:color w:val="auto"/>
          <w:sz w:val="22"/>
          <w:szCs w:val="22"/>
        </w:rPr>
        <w:t>6</w:t>
      </w:r>
      <w:r w:rsidR="00C74236">
        <w:rPr>
          <w:rFonts w:ascii="Arial" w:hAnsi="Arial" w:cs="Arial"/>
          <w:color w:val="auto"/>
          <w:sz w:val="22"/>
          <w:szCs w:val="22"/>
        </w:rPr>
        <w:t xml:space="preserve"> &amp;</w:t>
      </w:r>
      <w:r w:rsidRPr="00BA70B4">
        <w:rPr>
          <w:rFonts w:ascii="Arial" w:hAnsi="Arial" w:cs="Arial"/>
          <w:color w:val="auto"/>
          <w:sz w:val="22"/>
          <w:szCs w:val="22"/>
        </w:rPr>
        <w:t xml:space="preserve"> 2</w:t>
      </w:r>
      <w:r w:rsidR="0046057C">
        <w:rPr>
          <w:rFonts w:ascii="Arial" w:hAnsi="Arial" w:cs="Arial"/>
          <w:color w:val="auto"/>
          <w:sz w:val="22"/>
          <w:szCs w:val="22"/>
        </w:rPr>
        <w:t>7</w:t>
      </w:r>
      <w:r w:rsidRPr="00BA70B4">
        <w:rPr>
          <w:rFonts w:ascii="Arial" w:hAnsi="Arial" w:cs="Arial"/>
          <w:color w:val="auto"/>
          <w:sz w:val="22"/>
          <w:szCs w:val="22"/>
        </w:rPr>
        <w:t xml:space="preserve"> of the Act, a local government elector may </w:t>
      </w:r>
      <w:r w:rsidR="00C74236">
        <w:rPr>
          <w:rFonts w:ascii="Arial" w:hAnsi="Arial" w:cs="Arial"/>
          <w:color w:val="auto"/>
          <w:sz w:val="22"/>
          <w:szCs w:val="22"/>
        </w:rPr>
        <w:t xml:space="preserve">also </w:t>
      </w:r>
      <w:r w:rsidRPr="00BA70B4">
        <w:rPr>
          <w:rFonts w:ascii="Arial" w:hAnsi="Arial" w:cs="Arial"/>
          <w:color w:val="auto"/>
          <w:sz w:val="22"/>
          <w:szCs w:val="22"/>
        </w:rPr>
        <w:t>question the auditor about the accounting records for the financial year ended 31 March 20</w:t>
      </w:r>
      <w:r w:rsidR="00E14F36">
        <w:rPr>
          <w:rFonts w:ascii="Arial" w:hAnsi="Arial" w:cs="Arial"/>
          <w:color w:val="auto"/>
          <w:sz w:val="22"/>
          <w:szCs w:val="22"/>
        </w:rPr>
        <w:t>2</w:t>
      </w:r>
      <w:r w:rsidR="002176E5">
        <w:rPr>
          <w:rFonts w:ascii="Arial" w:hAnsi="Arial" w:cs="Arial"/>
          <w:color w:val="auto"/>
          <w:sz w:val="22"/>
          <w:szCs w:val="22"/>
        </w:rPr>
        <w:t>6</w:t>
      </w:r>
      <w:r w:rsidRPr="00BA70B4">
        <w:rPr>
          <w:rFonts w:ascii="Arial" w:hAnsi="Arial" w:cs="Arial"/>
          <w:color w:val="auto"/>
          <w:sz w:val="22"/>
          <w:szCs w:val="22"/>
        </w:rPr>
        <w:t xml:space="preserve"> and, under section 27 of the Act, a local government elector may make an objection to the auditor which: </w:t>
      </w:r>
    </w:p>
    <w:p w14:paraId="0D525CD7" w14:textId="77777777" w:rsidR="005A09B0" w:rsidRPr="00BA70B4" w:rsidRDefault="005A09B0" w:rsidP="00F70351">
      <w:pPr>
        <w:pStyle w:val="Default"/>
        <w:rPr>
          <w:rFonts w:ascii="Arial" w:hAnsi="Arial" w:cs="Arial"/>
          <w:color w:val="auto"/>
          <w:sz w:val="22"/>
          <w:szCs w:val="22"/>
        </w:rPr>
      </w:pPr>
    </w:p>
    <w:p w14:paraId="2BC04DFE" w14:textId="77777777" w:rsidR="005A09B0" w:rsidRDefault="00F70351" w:rsidP="00F70351">
      <w:pPr>
        <w:pStyle w:val="Default"/>
        <w:numPr>
          <w:ilvl w:val="0"/>
          <w:numId w:val="1"/>
        </w:numPr>
        <w:spacing w:after="18"/>
        <w:rPr>
          <w:rFonts w:ascii="Arial" w:hAnsi="Arial" w:cs="Arial"/>
          <w:color w:val="auto"/>
          <w:sz w:val="22"/>
          <w:szCs w:val="22"/>
        </w:rPr>
      </w:pPr>
      <w:r w:rsidRPr="005A09B0">
        <w:rPr>
          <w:rFonts w:ascii="Arial" w:hAnsi="Arial" w:cs="Arial"/>
          <w:color w:val="auto"/>
          <w:sz w:val="22"/>
          <w:szCs w:val="22"/>
        </w:rPr>
        <w:t xml:space="preserve">concerns a matter in respect of which the auditor could make a public interest report under section 24 of the Act; or </w:t>
      </w:r>
    </w:p>
    <w:p w14:paraId="0B7CD15C" w14:textId="77777777" w:rsidR="00F70351" w:rsidRPr="005A09B0" w:rsidRDefault="00F70351" w:rsidP="00F70351">
      <w:pPr>
        <w:pStyle w:val="Default"/>
        <w:numPr>
          <w:ilvl w:val="0"/>
          <w:numId w:val="1"/>
        </w:numPr>
        <w:spacing w:after="18"/>
        <w:rPr>
          <w:rFonts w:ascii="Arial" w:hAnsi="Arial" w:cs="Arial"/>
          <w:color w:val="auto"/>
          <w:sz w:val="22"/>
          <w:szCs w:val="22"/>
        </w:rPr>
      </w:pPr>
      <w:r w:rsidRPr="005A09B0">
        <w:rPr>
          <w:rFonts w:ascii="Arial" w:hAnsi="Arial" w:cs="Arial"/>
          <w:color w:val="auto"/>
          <w:sz w:val="22"/>
          <w:szCs w:val="22"/>
        </w:rPr>
        <w:t xml:space="preserve">concerns an item of account in respect of which the auditor could apply for a declaration that the item is unlawful under section 28 of the Act. </w:t>
      </w:r>
    </w:p>
    <w:p w14:paraId="4E785FDB" w14:textId="77777777" w:rsidR="00F70351" w:rsidRPr="00BA70B4" w:rsidRDefault="00F70351" w:rsidP="00F70351">
      <w:pPr>
        <w:pStyle w:val="Default"/>
        <w:rPr>
          <w:rFonts w:ascii="Arial" w:hAnsi="Arial" w:cs="Arial"/>
          <w:color w:val="auto"/>
          <w:sz w:val="22"/>
          <w:szCs w:val="22"/>
        </w:rPr>
      </w:pPr>
    </w:p>
    <w:p w14:paraId="7B023F8E" w14:textId="1A2BDD0C" w:rsidR="00F70351" w:rsidRDefault="00F70351" w:rsidP="00F70351">
      <w:pPr>
        <w:pStyle w:val="Default"/>
        <w:rPr>
          <w:rFonts w:ascii="Arial" w:hAnsi="Arial" w:cs="Arial"/>
          <w:color w:val="auto"/>
          <w:sz w:val="22"/>
          <w:szCs w:val="22"/>
        </w:rPr>
      </w:pPr>
      <w:r w:rsidRPr="00BA70B4">
        <w:rPr>
          <w:rFonts w:ascii="Arial" w:hAnsi="Arial" w:cs="Arial"/>
          <w:color w:val="auto"/>
          <w:sz w:val="22"/>
          <w:szCs w:val="22"/>
        </w:rPr>
        <w:t xml:space="preserve">These rights may </w:t>
      </w:r>
      <w:r w:rsidR="00C74236">
        <w:rPr>
          <w:rFonts w:ascii="Arial" w:hAnsi="Arial" w:cs="Arial"/>
          <w:color w:val="auto"/>
          <w:sz w:val="22"/>
          <w:szCs w:val="22"/>
        </w:rPr>
        <w:t xml:space="preserve">also </w:t>
      </w:r>
      <w:r w:rsidRPr="00BA70B4">
        <w:rPr>
          <w:rFonts w:ascii="Arial" w:hAnsi="Arial" w:cs="Arial"/>
          <w:color w:val="auto"/>
          <w:sz w:val="22"/>
          <w:szCs w:val="22"/>
        </w:rPr>
        <w:t xml:space="preserve">be </w:t>
      </w:r>
      <w:r w:rsidRPr="008A63FC">
        <w:rPr>
          <w:rFonts w:ascii="Arial" w:hAnsi="Arial" w:cs="Arial"/>
          <w:color w:val="auto"/>
          <w:sz w:val="22"/>
          <w:szCs w:val="22"/>
        </w:rPr>
        <w:t xml:space="preserve">exercised from </w:t>
      </w:r>
      <w:r w:rsidR="007C22BC">
        <w:rPr>
          <w:rFonts w:ascii="Arial" w:hAnsi="Arial" w:cs="Arial"/>
          <w:color w:val="auto"/>
          <w:sz w:val="22"/>
          <w:szCs w:val="22"/>
        </w:rPr>
        <w:t>0</w:t>
      </w:r>
      <w:r w:rsidR="00F75E0F">
        <w:rPr>
          <w:rFonts w:ascii="Arial" w:hAnsi="Arial" w:cs="Arial"/>
          <w:color w:val="auto"/>
          <w:sz w:val="22"/>
          <w:szCs w:val="22"/>
        </w:rPr>
        <w:t>1</w:t>
      </w:r>
      <w:r w:rsidR="002E5BCD" w:rsidRPr="002E5BCD">
        <w:rPr>
          <w:rFonts w:ascii="Arial" w:hAnsi="Arial" w:cs="Arial"/>
          <w:color w:val="auto"/>
          <w:sz w:val="22"/>
          <w:szCs w:val="22"/>
        </w:rPr>
        <w:t>/07/202</w:t>
      </w:r>
      <w:r w:rsidR="002176E5">
        <w:rPr>
          <w:rFonts w:ascii="Arial" w:hAnsi="Arial" w:cs="Arial"/>
          <w:color w:val="auto"/>
          <w:sz w:val="22"/>
          <w:szCs w:val="22"/>
        </w:rPr>
        <w:t>6</w:t>
      </w:r>
      <w:r w:rsidR="002E5BCD" w:rsidRPr="002E5BCD">
        <w:rPr>
          <w:rFonts w:ascii="Arial" w:hAnsi="Arial" w:cs="Arial"/>
          <w:color w:val="auto"/>
          <w:sz w:val="22"/>
          <w:szCs w:val="22"/>
        </w:rPr>
        <w:t xml:space="preserve"> to </w:t>
      </w:r>
      <w:r w:rsidR="007C22BC">
        <w:rPr>
          <w:rFonts w:ascii="Arial" w:hAnsi="Arial" w:cs="Arial"/>
          <w:color w:val="auto"/>
          <w:sz w:val="22"/>
          <w:szCs w:val="22"/>
        </w:rPr>
        <w:t>1</w:t>
      </w:r>
      <w:r w:rsidR="00F75E0F">
        <w:rPr>
          <w:rFonts w:ascii="Arial" w:hAnsi="Arial" w:cs="Arial"/>
          <w:color w:val="auto"/>
          <w:sz w:val="22"/>
          <w:szCs w:val="22"/>
        </w:rPr>
        <w:t>2</w:t>
      </w:r>
      <w:r w:rsidR="002E5BCD" w:rsidRPr="002E5BCD">
        <w:rPr>
          <w:rFonts w:ascii="Arial" w:hAnsi="Arial" w:cs="Arial"/>
          <w:color w:val="auto"/>
          <w:sz w:val="22"/>
          <w:szCs w:val="22"/>
        </w:rPr>
        <w:t>/08/202</w:t>
      </w:r>
      <w:r w:rsidR="002176E5">
        <w:rPr>
          <w:rFonts w:ascii="Arial" w:hAnsi="Arial" w:cs="Arial"/>
          <w:color w:val="auto"/>
          <w:sz w:val="22"/>
          <w:szCs w:val="22"/>
        </w:rPr>
        <w:t>6</w:t>
      </w:r>
      <w:r w:rsidRPr="00626E12">
        <w:rPr>
          <w:rFonts w:ascii="Arial" w:hAnsi="Arial" w:cs="Arial"/>
          <w:color w:val="auto"/>
          <w:sz w:val="22"/>
          <w:szCs w:val="22"/>
        </w:rPr>
        <w:t>.</w:t>
      </w:r>
      <w:r w:rsidRPr="008A63FC">
        <w:rPr>
          <w:rFonts w:ascii="Arial" w:hAnsi="Arial" w:cs="Arial"/>
          <w:color w:val="auto"/>
          <w:sz w:val="22"/>
          <w:szCs w:val="22"/>
        </w:rPr>
        <w:t xml:space="preserve"> An</w:t>
      </w:r>
      <w:r w:rsidRPr="00BA70B4">
        <w:rPr>
          <w:rFonts w:ascii="Arial" w:hAnsi="Arial" w:cs="Arial"/>
          <w:color w:val="auto"/>
          <w:sz w:val="22"/>
          <w:szCs w:val="22"/>
        </w:rPr>
        <w:t>y requests to question the auditor and any objections must be made in writing to</w:t>
      </w:r>
      <w:r w:rsidR="00E45F60">
        <w:rPr>
          <w:rFonts w:ascii="Arial" w:hAnsi="Arial" w:cs="Arial"/>
          <w:color w:val="auto"/>
          <w:sz w:val="22"/>
          <w:szCs w:val="22"/>
        </w:rPr>
        <w:t xml:space="preserve"> </w:t>
      </w:r>
      <w:r w:rsidR="00F75E0F">
        <w:rPr>
          <w:rFonts w:ascii="Arial" w:hAnsi="Arial" w:cs="Arial"/>
          <w:color w:val="auto"/>
          <w:sz w:val="22"/>
          <w:szCs w:val="22"/>
        </w:rPr>
        <w:t>James Collins</w:t>
      </w:r>
      <w:r w:rsidR="00E45F60">
        <w:rPr>
          <w:rFonts w:ascii="Arial" w:hAnsi="Arial" w:cs="Arial"/>
          <w:color w:val="auto"/>
          <w:sz w:val="22"/>
          <w:szCs w:val="22"/>
        </w:rPr>
        <w:t xml:space="preserve"> (</w:t>
      </w:r>
      <w:r w:rsidR="00E45F60" w:rsidRPr="00E45F60">
        <w:rPr>
          <w:rFonts w:ascii="Arial" w:hAnsi="Arial" w:cs="Arial"/>
          <w:color w:val="auto"/>
          <w:sz w:val="22"/>
          <w:szCs w:val="22"/>
        </w:rPr>
        <w:t>Director</w:t>
      </w:r>
      <w:r w:rsidR="00E45F60">
        <w:rPr>
          <w:rFonts w:ascii="Arial" w:hAnsi="Arial" w:cs="Arial"/>
          <w:color w:val="auto"/>
          <w:sz w:val="22"/>
          <w:szCs w:val="22"/>
        </w:rPr>
        <w:t xml:space="preserve">) at </w:t>
      </w:r>
      <w:r w:rsidRPr="00BA70B4">
        <w:rPr>
          <w:rFonts w:ascii="Arial" w:hAnsi="Arial" w:cs="Arial"/>
          <w:color w:val="auto"/>
          <w:sz w:val="22"/>
          <w:szCs w:val="22"/>
        </w:rPr>
        <w:t>the following address:</w:t>
      </w:r>
    </w:p>
    <w:p w14:paraId="204D131D" w14:textId="77777777" w:rsidR="004F0285" w:rsidRPr="004F0285" w:rsidRDefault="004F0285" w:rsidP="00F70351">
      <w:pPr>
        <w:pStyle w:val="Default"/>
        <w:rPr>
          <w:rFonts w:ascii="Arial" w:hAnsi="Arial" w:cs="Arial"/>
          <w:color w:val="auto"/>
          <w:sz w:val="16"/>
          <w:szCs w:val="16"/>
        </w:rPr>
      </w:pPr>
    </w:p>
    <w:p w14:paraId="47E301FF" w14:textId="77777777" w:rsidR="005A09B0" w:rsidRDefault="005A09B0" w:rsidP="00F70351">
      <w:pPr>
        <w:pStyle w:val="Default"/>
        <w:rPr>
          <w:rFonts w:ascii="Arial" w:hAnsi="Arial" w:cs="Arial"/>
          <w:color w:val="auto"/>
          <w:sz w:val="22"/>
          <w:szCs w:val="22"/>
        </w:rPr>
      </w:pPr>
      <w:r>
        <w:rPr>
          <w:rFonts w:ascii="Times New Roman" w:hAnsi="Times New Roman"/>
          <w:b/>
          <w:bCs/>
          <w:noProof/>
          <w:color w:val="C00000"/>
          <w:lang w:eastAsia="en-GB"/>
        </w:rPr>
        <w:drawing>
          <wp:inline distT="0" distB="0" distL="0" distR="0" wp14:anchorId="14A0245C" wp14:editId="5E9F8E59">
            <wp:extent cx="1162050" cy="171450"/>
            <wp:effectExtent l="0" t="0" r="0" b="0"/>
            <wp:docPr id="3" name="Picture 3" descr="cid:image001.png@01D16E3D.A6C6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E3D.A6C602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2050" cy="171450"/>
                    </a:xfrm>
                    <a:prstGeom prst="rect">
                      <a:avLst/>
                    </a:prstGeom>
                    <a:noFill/>
                    <a:ln>
                      <a:noFill/>
                    </a:ln>
                  </pic:spPr>
                </pic:pic>
              </a:graphicData>
            </a:graphic>
          </wp:inline>
        </w:drawing>
      </w:r>
      <w:r>
        <w:rPr>
          <w:rFonts w:ascii="Arial" w:hAnsi="Arial" w:cs="Arial"/>
          <w:color w:val="auto"/>
          <w:sz w:val="22"/>
          <w:szCs w:val="22"/>
        </w:rPr>
        <w:t xml:space="preserve"> </w:t>
      </w:r>
    </w:p>
    <w:p w14:paraId="61F8CED7" w14:textId="77777777" w:rsidR="00CF7AF8" w:rsidRPr="00CF7AF8" w:rsidRDefault="00CF7AF8" w:rsidP="00CF7AF8">
      <w:pPr>
        <w:pStyle w:val="Default"/>
        <w:rPr>
          <w:rFonts w:ascii="Arial" w:hAnsi="Arial" w:cs="Arial"/>
          <w:color w:val="auto"/>
          <w:sz w:val="22"/>
          <w:szCs w:val="22"/>
        </w:rPr>
      </w:pPr>
      <w:r w:rsidRPr="00CF7AF8">
        <w:rPr>
          <w:rFonts w:ascii="Arial" w:hAnsi="Arial" w:cs="Arial"/>
          <w:color w:val="auto"/>
          <w:sz w:val="22"/>
          <w:szCs w:val="22"/>
        </w:rPr>
        <w:t>The Corner</w:t>
      </w:r>
    </w:p>
    <w:p w14:paraId="21240312" w14:textId="77777777" w:rsidR="00CF7AF8" w:rsidRPr="00CF7AF8" w:rsidRDefault="00CF7AF8" w:rsidP="00CF7AF8">
      <w:pPr>
        <w:pStyle w:val="Default"/>
        <w:rPr>
          <w:rFonts w:ascii="Arial" w:hAnsi="Arial" w:cs="Arial"/>
          <w:color w:val="auto"/>
          <w:sz w:val="22"/>
          <w:szCs w:val="22"/>
        </w:rPr>
      </w:pPr>
      <w:r w:rsidRPr="00CF7AF8">
        <w:rPr>
          <w:rFonts w:ascii="Arial" w:hAnsi="Arial" w:cs="Arial"/>
          <w:color w:val="auto"/>
          <w:sz w:val="22"/>
          <w:szCs w:val="22"/>
        </w:rPr>
        <w:t>Bank Chambers</w:t>
      </w:r>
    </w:p>
    <w:p w14:paraId="7D9691C4" w14:textId="77777777" w:rsidR="00CF7AF8" w:rsidRPr="00CF7AF8" w:rsidRDefault="00CF7AF8" w:rsidP="00CF7AF8">
      <w:pPr>
        <w:pStyle w:val="Default"/>
        <w:rPr>
          <w:rFonts w:ascii="Arial" w:hAnsi="Arial" w:cs="Arial"/>
          <w:color w:val="auto"/>
          <w:sz w:val="22"/>
          <w:szCs w:val="22"/>
        </w:rPr>
      </w:pPr>
      <w:r w:rsidRPr="00CF7AF8">
        <w:rPr>
          <w:rFonts w:ascii="Arial" w:hAnsi="Arial" w:cs="Arial"/>
          <w:color w:val="auto"/>
          <w:sz w:val="22"/>
          <w:szCs w:val="22"/>
        </w:rPr>
        <w:t>26 Mosley Street</w:t>
      </w:r>
    </w:p>
    <w:p w14:paraId="1463104E" w14:textId="77777777" w:rsidR="00CF7AF8" w:rsidRPr="00CF7AF8" w:rsidRDefault="00CF7AF8" w:rsidP="00CF7AF8">
      <w:pPr>
        <w:pStyle w:val="Default"/>
        <w:rPr>
          <w:rFonts w:ascii="Arial" w:hAnsi="Arial" w:cs="Arial"/>
          <w:color w:val="auto"/>
          <w:sz w:val="22"/>
          <w:szCs w:val="22"/>
        </w:rPr>
      </w:pPr>
      <w:r w:rsidRPr="00CF7AF8">
        <w:rPr>
          <w:rFonts w:ascii="Arial" w:hAnsi="Arial" w:cs="Arial"/>
          <w:color w:val="auto"/>
          <w:sz w:val="22"/>
          <w:szCs w:val="22"/>
        </w:rPr>
        <w:t>Newcastle upon Tyne</w:t>
      </w:r>
    </w:p>
    <w:p w14:paraId="77EE0AD0" w14:textId="37753CCE" w:rsidR="005A09B0" w:rsidRDefault="00CF7AF8" w:rsidP="00CF7AF8">
      <w:pPr>
        <w:pStyle w:val="Default"/>
        <w:rPr>
          <w:rFonts w:ascii="Arial" w:hAnsi="Arial" w:cs="Arial"/>
          <w:color w:val="auto"/>
          <w:sz w:val="22"/>
          <w:szCs w:val="22"/>
        </w:rPr>
      </w:pPr>
      <w:r w:rsidRPr="00CF7AF8">
        <w:rPr>
          <w:rFonts w:ascii="Arial" w:hAnsi="Arial" w:cs="Arial"/>
          <w:color w:val="auto"/>
          <w:sz w:val="22"/>
          <w:szCs w:val="22"/>
        </w:rPr>
        <w:t>NE1 1DF</w:t>
      </w:r>
    </w:p>
    <w:p w14:paraId="0221D1F7" w14:textId="77777777" w:rsidR="00AF473C" w:rsidRPr="00AF473C" w:rsidRDefault="00AF473C" w:rsidP="005A09B0">
      <w:pPr>
        <w:pStyle w:val="Default"/>
        <w:rPr>
          <w:rFonts w:ascii="Arial" w:hAnsi="Arial" w:cs="Arial"/>
          <w:color w:val="auto"/>
          <w:sz w:val="8"/>
          <w:szCs w:val="8"/>
        </w:rPr>
      </w:pPr>
    </w:p>
    <w:p w14:paraId="6680A2B5" w14:textId="77777777" w:rsidR="00C43D73" w:rsidRDefault="00F70351" w:rsidP="00F70351">
      <w:pPr>
        <w:rPr>
          <w:rFonts w:ascii="Arial" w:hAnsi="Arial" w:cs="Arial"/>
        </w:rPr>
      </w:pPr>
      <w:r w:rsidRPr="00BA70B4">
        <w:rPr>
          <w:rFonts w:ascii="Arial" w:hAnsi="Arial" w:cs="Arial"/>
        </w:rPr>
        <w:t>A copy of any objection must also be sent to the Council at</w:t>
      </w:r>
      <w:r w:rsidR="005A09B0">
        <w:rPr>
          <w:rFonts w:ascii="Arial" w:hAnsi="Arial" w:cs="Arial"/>
        </w:rPr>
        <w:t xml:space="preserve"> </w:t>
      </w:r>
      <w:r w:rsidRPr="00BA70B4">
        <w:rPr>
          <w:rFonts w:ascii="Arial" w:hAnsi="Arial" w:cs="Arial"/>
        </w:rPr>
        <w:t>the address set out above</w:t>
      </w:r>
      <w:r w:rsidR="005A09B0">
        <w:rPr>
          <w:rFonts w:ascii="Arial" w:hAnsi="Arial" w:cs="Arial"/>
        </w:rPr>
        <w:t>.</w:t>
      </w:r>
    </w:p>
    <w:p w14:paraId="6FEED983" w14:textId="01ACC4DA" w:rsidR="00B009FC" w:rsidRPr="00B009FC" w:rsidRDefault="00E14F36" w:rsidP="00F70351">
      <w:pPr>
        <w:rPr>
          <w:rFonts w:ascii="Arial" w:hAnsi="Arial" w:cs="Arial"/>
          <w:b/>
          <w:sz w:val="24"/>
          <w:szCs w:val="24"/>
        </w:rPr>
      </w:pPr>
      <w:r>
        <w:rPr>
          <w:rFonts w:ascii="Arial" w:hAnsi="Arial" w:cs="Arial"/>
          <w:b/>
          <w:sz w:val="24"/>
          <w:szCs w:val="24"/>
        </w:rPr>
        <w:t>PHIL WINSTANLEY</w:t>
      </w:r>
      <w:r w:rsidR="003E36C5" w:rsidRPr="00B009FC">
        <w:rPr>
          <w:rFonts w:ascii="Arial" w:hAnsi="Arial" w:cs="Arial"/>
          <w:b/>
          <w:sz w:val="24"/>
          <w:szCs w:val="24"/>
        </w:rPr>
        <w:t xml:space="preserve"> </w:t>
      </w:r>
      <w:r>
        <w:rPr>
          <w:rFonts w:ascii="Arial" w:hAnsi="Arial" w:cs="Arial"/>
          <w:b/>
          <w:sz w:val="24"/>
          <w:szCs w:val="24"/>
        </w:rPr>
        <w:t xml:space="preserve">– Director </w:t>
      </w:r>
      <w:r w:rsidR="007C22BC">
        <w:rPr>
          <w:rFonts w:ascii="Arial" w:hAnsi="Arial" w:cs="Arial"/>
          <w:b/>
          <w:sz w:val="24"/>
          <w:szCs w:val="24"/>
        </w:rPr>
        <w:t xml:space="preserve">of </w:t>
      </w:r>
      <w:r>
        <w:rPr>
          <w:rFonts w:ascii="Arial" w:hAnsi="Arial" w:cs="Arial"/>
          <w:b/>
          <w:sz w:val="24"/>
          <w:szCs w:val="24"/>
        </w:rPr>
        <w:t>Finance (Section 151 Officer)</w:t>
      </w:r>
    </w:p>
    <w:sectPr w:rsidR="00B009FC" w:rsidRPr="00B009FC" w:rsidSect="00CF7AF8">
      <w:pgSz w:w="11906" w:h="16838"/>
      <w:pgMar w:top="1276" w:right="1440" w:bottom="1134" w:left="1440" w:header="709" w:footer="28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2117" w14:textId="77777777" w:rsidR="0041040B" w:rsidRDefault="0041040B" w:rsidP="00F70351">
      <w:pPr>
        <w:spacing w:after="0" w:line="240" w:lineRule="auto"/>
      </w:pPr>
      <w:r>
        <w:separator/>
      </w:r>
    </w:p>
  </w:endnote>
  <w:endnote w:type="continuationSeparator" w:id="0">
    <w:p w14:paraId="654D0584" w14:textId="77777777" w:rsidR="0041040B" w:rsidRDefault="0041040B" w:rsidP="00F7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4605" w14:textId="77777777" w:rsidR="0041040B" w:rsidRDefault="0041040B" w:rsidP="00F70351">
      <w:pPr>
        <w:spacing w:after="0" w:line="240" w:lineRule="auto"/>
      </w:pPr>
      <w:r>
        <w:separator/>
      </w:r>
    </w:p>
  </w:footnote>
  <w:footnote w:type="continuationSeparator" w:id="0">
    <w:p w14:paraId="491F2001" w14:textId="77777777" w:rsidR="0041040B" w:rsidRDefault="0041040B" w:rsidP="00F7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44E98"/>
    <w:multiLevelType w:val="hybridMultilevel"/>
    <w:tmpl w:val="B0A2BC46"/>
    <w:lvl w:ilvl="0" w:tplc="35C42D3C">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7A316DC8"/>
    <w:multiLevelType w:val="hybridMultilevel"/>
    <w:tmpl w:val="D8F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E063A"/>
    <w:multiLevelType w:val="hybridMultilevel"/>
    <w:tmpl w:val="C6263230"/>
    <w:lvl w:ilvl="0" w:tplc="3E2A4F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113185">
    <w:abstractNumId w:val="1"/>
  </w:num>
  <w:num w:numId="2" w16cid:durableId="1511482601">
    <w:abstractNumId w:val="2"/>
  </w:num>
  <w:num w:numId="3" w16cid:durableId="165343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51"/>
    <w:rsid w:val="00044C17"/>
    <w:rsid w:val="00124836"/>
    <w:rsid w:val="00146D77"/>
    <w:rsid w:val="002176E5"/>
    <w:rsid w:val="002E5BCD"/>
    <w:rsid w:val="0039234A"/>
    <w:rsid w:val="003E36C5"/>
    <w:rsid w:val="0041040B"/>
    <w:rsid w:val="0046057C"/>
    <w:rsid w:val="00493E2F"/>
    <w:rsid w:val="004F0285"/>
    <w:rsid w:val="005A09B0"/>
    <w:rsid w:val="00626E12"/>
    <w:rsid w:val="00637138"/>
    <w:rsid w:val="006A6AF5"/>
    <w:rsid w:val="006F6CB7"/>
    <w:rsid w:val="00750FC7"/>
    <w:rsid w:val="00795EEF"/>
    <w:rsid w:val="007C22BC"/>
    <w:rsid w:val="008377C1"/>
    <w:rsid w:val="00857984"/>
    <w:rsid w:val="008A63FC"/>
    <w:rsid w:val="009A77C5"/>
    <w:rsid w:val="009C4A65"/>
    <w:rsid w:val="00A94E88"/>
    <w:rsid w:val="00AC4A7C"/>
    <w:rsid w:val="00AF473C"/>
    <w:rsid w:val="00B009FC"/>
    <w:rsid w:val="00B659E9"/>
    <w:rsid w:val="00B96506"/>
    <w:rsid w:val="00BA70B4"/>
    <w:rsid w:val="00BA753F"/>
    <w:rsid w:val="00C43D73"/>
    <w:rsid w:val="00C74236"/>
    <w:rsid w:val="00CC5101"/>
    <w:rsid w:val="00CF7AF8"/>
    <w:rsid w:val="00D65B8B"/>
    <w:rsid w:val="00D712D6"/>
    <w:rsid w:val="00D86C92"/>
    <w:rsid w:val="00E14F36"/>
    <w:rsid w:val="00E45F60"/>
    <w:rsid w:val="00E626F9"/>
    <w:rsid w:val="00F03B61"/>
    <w:rsid w:val="00F70351"/>
    <w:rsid w:val="00F75E0F"/>
    <w:rsid w:val="00F91A44"/>
    <w:rsid w:val="00F9370B"/>
    <w:rsid w:val="00FC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B54"/>
  <w15:docId w15:val="{9C793A53-780D-4DFE-A7B5-928E5A8B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035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0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351"/>
  </w:style>
  <w:style w:type="paragraph" w:styleId="Footer">
    <w:name w:val="footer"/>
    <w:basedOn w:val="Normal"/>
    <w:link w:val="FooterChar"/>
    <w:uiPriority w:val="99"/>
    <w:unhideWhenUsed/>
    <w:rsid w:val="00F7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351"/>
  </w:style>
  <w:style w:type="paragraph" w:styleId="BalloonText">
    <w:name w:val="Balloon Text"/>
    <w:basedOn w:val="Normal"/>
    <w:link w:val="BalloonTextChar"/>
    <w:uiPriority w:val="99"/>
    <w:semiHidden/>
    <w:unhideWhenUsed/>
    <w:rsid w:val="00F7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351"/>
    <w:rPr>
      <w:rFonts w:ascii="Tahoma" w:hAnsi="Tahoma" w:cs="Tahoma"/>
      <w:sz w:val="16"/>
      <w:szCs w:val="16"/>
    </w:rPr>
  </w:style>
  <w:style w:type="character" w:styleId="Hyperlink">
    <w:name w:val="Hyperlink"/>
    <w:basedOn w:val="DefaultParagraphFont"/>
    <w:uiPriority w:val="99"/>
    <w:unhideWhenUsed/>
    <w:rsid w:val="005A09B0"/>
    <w:rPr>
      <w:color w:val="0000FF" w:themeColor="hyperlink"/>
      <w:u w:val="single"/>
    </w:rPr>
  </w:style>
  <w:style w:type="character" w:styleId="UnresolvedMention">
    <w:name w:val="Unresolved Mention"/>
    <w:basedOn w:val="DefaultParagraphFont"/>
    <w:uiPriority w:val="99"/>
    <w:semiHidden/>
    <w:unhideWhenUsed/>
    <w:rsid w:val="00F7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winstanley@redcar-clevelan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1.png@01D1BB14.81CC87A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340</Words>
  <Characters>1688</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Redcar and Cleveland Borough Council</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Maggie</dc:creator>
  <cp:lastModifiedBy>Sara Buckworth</cp:lastModifiedBy>
  <cp:revision>7</cp:revision>
  <cp:lastPrinted>2016-06-16T14:10:00Z</cp:lastPrinted>
  <dcterms:created xsi:type="dcterms:W3CDTF">2024-06-26T14:16:00Z</dcterms:created>
  <dcterms:modified xsi:type="dcterms:W3CDTF">2026-06-23T12:56:00Z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-336838786</vt:i4>
  </property>
  <property fmtid="{D5CDD505-2E9C-101B-9397-08002B2CF9AE}" pid="3" name="_NewReviewCycle">
    <vt:lpwstr/>
  </property>
  <property fmtid="{D5CDD505-2E9C-101B-9397-08002B2CF9AE}" pid="4" name="_EmailSubject">
    <vt:lpwstr>Publication of the draft accounts 31.3.2026</vt:lpwstr>
  </property>
  <property fmtid="{D5CDD505-2E9C-101B-9397-08002B2CF9AE}" pid="5" name="_AuthorEmail">
    <vt:lpwstr>Sara.Buckworth@redcar-cleveland.gov.uk</vt:lpwstr>
  </property>
  <property fmtid="{D5CDD505-2E9C-101B-9397-08002B2CF9AE}" pid="6" name="_AuthorEmailDisplayName">
    <vt:lpwstr>Sara Buckworth</vt:lpwstr>
  </property>
</Properties>
</file>