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5AFE" w14:textId="58E71D39" w:rsidR="00F5453A" w:rsidRDefault="0004065D" w:rsidP="00B031AE">
      <w:pPr>
        <w:jc w:val="center"/>
        <w:rPr>
          <w:rFonts w:ascii="Arial" w:hAnsi="Arial" w:cs="Arial"/>
          <w:b/>
          <w:bCs/>
          <w:sz w:val="20"/>
          <w:szCs w:val="20"/>
        </w:rPr>
      </w:pPr>
      <w:r>
        <w:rPr>
          <w:noProof/>
        </w:rPr>
        <w:drawing>
          <wp:inline distT="0" distB="0" distL="0" distR="0" wp14:anchorId="3558FA5C" wp14:editId="31896F6B">
            <wp:extent cx="952500" cy="962025"/>
            <wp:effectExtent l="0" t="0" r="0" b="9525"/>
            <wp:docPr id="2" name="Picture 1" descr="http://intranet/logos/rclogo-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intranet/logos/rclogo-sml.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14:paraId="7AF09AAE" w14:textId="77777777" w:rsidR="0004065D" w:rsidRPr="0004065D" w:rsidRDefault="00A9766D" w:rsidP="0004065D">
      <w:pPr>
        <w:jc w:val="center"/>
        <w:rPr>
          <w:rFonts w:ascii="Arial" w:hAnsi="Arial" w:cs="Arial"/>
          <w:b/>
          <w:bCs/>
          <w:sz w:val="18"/>
          <w:szCs w:val="18"/>
        </w:rPr>
      </w:pPr>
      <w:r w:rsidRPr="0004065D">
        <w:rPr>
          <w:rFonts w:ascii="Arial" w:hAnsi="Arial" w:cs="Arial"/>
          <w:b/>
          <w:bCs/>
          <w:sz w:val="18"/>
          <w:szCs w:val="18"/>
        </w:rPr>
        <w:t>REDCAR AND CLEVELAND BOROUGH COUNCIL</w:t>
      </w:r>
    </w:p>
    <w:p w14:paraId="1D659F5D" w14:textId="6C5B058B" w:rsidR="00A9766D" w:rsidRPr="0004065D" w:rsidRDefault="001D71EE" w:rsidP="0004065D">
      <w:pPr>
        <w:jc w:val="center"/>
        <w:rPr>
          <w:rFonts w:ascii="Arial" w:hAnsi="Arial" w:cs="Arial"/>
          <w:b/>
          <w:bCs/>
          <w:sz w:val="18"/>
          <w:szCs w:val="18"/>
        </w:rPr>
      </w:pPr>
      <w:r w:rsidRPr="0004065D">
        <w:rPr>
          <w:rFonts w:ascii="Arial" w:hAnsi="Arial" w:cs="Arial"/>
          <w:b/>
          <w:bCs/>
          <w:sz w:val="18"/>
          <w:szCs w:val="18"/>
        </w:rPr>
        <w:t xml:space="preserve">MARSKE, NEW MARSKE AND SALTBURN </w:t>
      </w:r>
      <w:r w:rsidR="00A9766D" w:rsidRPr="0004065D">
        <w:rPr>
          <w:rFonts w:ascii="Arial" w:hAnsi="Arial" w:cs="Arial"/>
          <w:b/>
          <w:bCs/>
          <w:sz w:val="18"/>
          <w:szCs w:val="18"/>
        </w:rPr>
        <w:t xml:space="preserve">(WAITING AND LOADING AND PARKING </w:t>
      </w:r>
      <w:proofErr w:type="gramStart"/>
      <w:r w:rsidR="00A9766D" w:rsidRPr="0004065D">
        <w:rPr>
          <w:rFonts w:ascii="Arial" w:hAnsi="Arial" w:cs="Arial"/>
          <w:b/>
          <w:bCs/>
          <w:sz w:val="18"/>
          <w:szCs w:val="18"/>
        </w:rPr>
        <w:t>PLACES)CONSOLIDATION</w:t>
      </w:r>
      <w:proofErr w:type="gramEnd"/>
      <w:r w:rsidR="00A9766D" w:rsidRPr="0004065D">
        <w:rPr>
          <w:rFonts w:ascii="Arial" w:hAnsi="Arial" w:cs="Arial"/>
          <w:b/>
          <w:bCs/>
          <w:sz w:val="18"/>
          <w:szCs w:val="18"/>
        </w:rPr>
        <w:t xml:space="preserve"> ORDER 2003 (AMENDMENT)ORDER NO </w:t>
      </w:r>
      <w:r w:rsidRPr="0004065D">
        <w:rPr>
          <w:rFonts w:ascii="Arial" w:hAnsi="Arial" w:cs="Arial"/>
          <w:b/>
          <w:bCs/>
          <w:sz w:val="18"/>
          <w:szCs w:val="18"/>
        </w:rPr>
        <w:t>1</w:t>
      </w:r>
      <w:r w:rsidR="00084E02" w:rsidRPr="0004065D">
        <w:rPr>
          <w:rFonts w:ascii="Arial" w:hAnsi="Arial" w:cs="Arial"/>
          <w:b/>
          <w:bCs/>
          <w:sz w:val="18"/>
          <w:szCs w:val="18"/>
        </w:rPr>
        <w:t xml:space="preserve"> </w:t>
      </w:r>
      <w:r w:rsidR="00A9766D" w:rsidRPr="0004065D">
        <w:rPr>
          <w:rFonts w:ascii="Arial" w:hAnsi="Arial" w:cs="Arial"/>
          <w:b/>
          <w:bCs/>
          <w:sz w:val="18"/>
          <w:szCs w:val="18"/>
        </w:rPr>
        <w:t>202</w:t>
      </w:r>
      <w:r w:rsidRPr="0004065D">
        <w:rPr>
          <w:rFonts w:ascii="Arial" w:hAnsi="Arial" w:cs="Arial"/>
          <w:b/>
          <w:bCs/>
          <w:sz w:val="18"/>
          <w:szCs w:val="18"/>
        </w:rPr>
        <w:t>4</w:t>
      </w:r>
    </w:p>
    <w:p w14:paraId="0B925595" w14:textId="2564A716" w:rsidR="00C83189" w:rsidRPr="0004065D" w:rsidRDefault="00A9766D" w:rsidP="00013248">
      <w:pPr>
        <w:rPr>
          <w:rFonts w:ascii="Arial" w:hAnsi="Arial" w:cs="Arial"/>
          <w:sz w:val="18"/>
          <w:szCs w:val="18"/>
        </w:rPr>
      </w:pPr>
      <w:r w:rsidRPr="0004065D">
        <w:rPr>
          <w:rFonts w:ascii="Arial" w:hAnsi="Arial" w:cs="Arial"/>
          <w:sz w:val="18"/>
          <w:szCs w:val="18"/>
        </w:rPr>
        <w:t>The Council proposes to make an Order under the Road Traffic Regulation Act 1984</w:t>
      </w:r>
      <w:r w:rsidR="00C83189" w:rsidRPr="0004065D">
        <w:rPr>
          <w:rFonts w:ascii="Arial" w:hAnsi="Arial" w:cs="Arial"/>
          <w:sz w:val="18"/>
          <w:szCs w:val="18"/>
        </w:rPr>
        <w:t xml:space="preserve"> </w:t>
      </w:r>
      <w:r w:rsidRPr="0004065D">
        <w:rPr>
          <w:rFonts w:ascii="Arial" w:hAnsi="Arial" w:cs="Arial"/>
          <w:sz w:val="18"/>
          <w:szCs w:val="18"/>
        </w:rPr>
        <w:t>the effect of which will be to amend the Redcar and Cleveland Borough Council (</w:t>
      </w:r>
      <w:r w:rsidR="001D71EE" w:rsidRPr="0004065D">
        <w:rPr>
          <w:rFonts w:ascii="Arial" w:hAnsi="Arial" w:cs="Arial"/>
          <w:sz w:val="18"/>
          <w:szCs w:val="18"/>
        </w:rPr>
        <w:t>Marske</w:t>
      </w:r>
      <w:r w:rsidR="00825142" w:rsidRPr="0004065D">
        <w:rPr>
          <w:rFonts w:ascii="Arial" w:hAnsi="Arial" w:cs="Arial"/>
          <w:sz w:val="18"/>
          <w:szCs w:val="18"/>
        </w:rPr>
        <w:t xml:space="preserve">, New Marske and </w:t>
      </w:r>
      <w:proofErr w:type="gramStart"/>
      <w:r w:rsidR="00825142" w:rsidRPr="0004065D">
        <w:rPr>
          <w:rFonts w:ascii="Arial" w:hAnsi="Arial" w:cs="Arial"/>
          <w:sz w:val="18"/>
          <w:szCs w:val="18"/>
        </w:rPr>
        <w:t>Saltburn</w:t>
      </w:r>
      <w:r w:rsidRPr="0004065D">
        <w:rPr>
          <w:rFonts w:ascii="Arial" w:hAnsi="Arial" w:cs="Arial"/>
          <w:sz w:val="18"/>
          <w:szCs w:val="18"/>
        </w:rPr>
        <w:t>)(</w:t>
      </w:r>
      <w:proofErr w:type="gramEnd"/>
      <w:r w:rsidRPr="0004065D">
        <w:rPr>
          <w:rFonts w:ascii="Arial" w:hAnsi="Arial" w:cs="Arial"/>
          <w:sz w:val="18"/>
          <w:szCs w:val="18"/>
        </w:rPr>
        <w:t>Waiting and Loading and Parking Places)Consolidation Order 2003</w:t>
      </w:r>
      <w:r w:rsidR="00013248" w:rsidRPr="0004065D">
        <w:rPr>
          <w:rFonts w:ascii="Arial" w:hAnsi="Arial" w:cs="Arial"/>
          <w:sz w:val="18"/>
          <w:szCs w:val="18"/>
        </w:rPr>
        <w:t xml:space="preserve"> </w:t>
      </w:r>
      <w:r w:rsidR="005E0388" w:rsidRPr="0004065D">
        <w:rPr>
          <w:rFonts w:ascii="Arial" w:hAnsi="Arial" w:cs="Arial"/>
          <w:sz w:val="18"/>
          <w:szCs w:val="18"/>
        </w:rPr>
        <w:t>by</w:t>
      </w:r>
      <w:r w:rsidR="00013248" w:rsidRPr="0004065D">
        <w:rPr>
          <w:rFonts w:ascii="Arial" w:hAnsi="Arial" w:cs="Arial"/>
          <w:sz w:val="18"/>
          <w:szCs w:val="18"/>
        </w:rPr>
        <w:t xml:space="preserve"> </w:t>
      </w:r>
      <w:r w:rsidR="00825142" w:rsidRPr="0004065D">
        <w:rPr>
          <w:rFonts w:ascii="Arial" w:hAnsi="Arial" w:cs="Arial"/>
          <w:sz w:val="18"/>
          <w:szCs w:val="18"/>
        </w:rPr>
        <w:t xml:space="preserve">prohibiting the parking of motor caravans on the roads specified in the Schedule below between the hours of 8pm and 8am. </w:t>
      </w:r>
    </w:p>
    <w:p w14:paraId="33B32B26" w14:textId="782BDA5D" w:rsidR="0008704B" w:rsidRPr="0004065D" w:rsidRDefault="0008704B" w:rsidP="0008704B">
      <w:pPr>
        <w:jc w:val="both"/>
        <w:rPr>
          <w:rFonts w:ascii="Arial" w:hAnsi="Arial" w:cs="Arial"/>
          <w:sz w:val="18"/>
          <w:szCs w:val="18"/>
        </w:rPr>
      </w:pPr>
      <w:r w:rsidRPr="0004065D">
        <w:rPr>
          <w:rFonts w:ascii="Arial" w:hAnsi="Arial" w:cs="Arial"/>
          <w:sz w:val="18"/>
          <w:szCs w:val="18"/>
        </w:rPr>
        <w:t xml:space="preserve">Full details of the proposal are contained in </w:t>
      </w:r>
      <w:r w:rsidR="00C83189" w:rsidRPr="0004065D">
        <w:rPr>
          <w:rFonts w:ascii="Arial" w:hAnsi="Arial" w:cs="Arial"/>
          <w:sz w:val="18"/>
          <w:szCs w:val="18"/>
        </w:rPr>
        <w:t>a</w:t>
      </w:r>
      <w:r w:rsidRPr="0004065D">
        <w:rPr>
          <w:rFonts w:ascii="Arial" w:hAnsi="Arial" w:cs="Arial"/>
          <w:sz w:val="18"/>
          <w:szCs w:val="18"/>
        </w:rPr>
        <w:t xml:space="preserve"> draft Order which, together with a statement of the Council’s reasons for proposing to make the Order may be examined at the offices below between the hours of 10am and 3pm Monday to Friday or</w:t>
      </w:r>
      <w:r w:rsidR="00E8516E" w:rsidRPr="0004065D">
        <w:rPr>
          <w:rFonts w:ascii="Arial" w:hAnsi="Arial" w:cs="Arial"/>
          <w:sz w:val="18"/>
          <w:szCs w:val="18"/>
        </w:rPr>
        <w:t xml:space="preserve"> </w:t>
      </w:r>
      <w:r w:rsidRPr="0004065D">
        <w:rPr>
          <w:rFonts w:ascii="Arial" w:hAnsi="Arial" w:cs="Arial"/>
          <w:sz w:val="18"/>
          <w:szCs w:val="18"/>
        </w:rPr>
        <w:t xml:space="preserve">at </w:t>
      </w:r>
      <w:hyperlink r:id="rId6" w:history="1">
        <w:r w:rsidR="00825142" w:rsidRPr="0004065D">
          <w:rPr>
            <w:rFonts w:ascii="Arial" w:hAnsi="Arial" w:cs="Arial"/>
            <w:color w:val="0000FF"/>
            <w:sz w:val="18"/>
            <w:szCs w:val="18"/>
            <w:u w:val="single"/>
          </w:rPr>
          <w:t>Permanent highway notices | Redcar and Cleveland (redcar-cleveland.gov.uk)</w:t>
        </w:r>
      </w:hyperlink>
    </w:p>
    <w:p w14:paraId="5CCBD9F7" w14:textId="304A869F" w:rsidR="0008704B" w:rsidRPr="0004065D" w:rsidRDefault="0008704B" w:rsidP="0008704B">
      <w:pPr>
        <w:jc w:val="both"/>
        <w:rPr>
          <w:rFonts w:ascii="Arial" w:hAnsi="Arial" w:cs="Arial"/>
          <w:sz w:val="18"/>
          <w:szCs w:val="18"/>
        </w:rPr>
      </w:pPr>
      <w:r w:rsidRPr="0004065D">
        <w:rPr>
          <w:rFonts w:ascii="Arial" w:hAnsi="Arial" w:cs="Arial"/>
          <w:sz w:val="18"/>
          <w:szCs w:val="18"/>
        </w:rPr>
        <w:t xml:space="preserve">If you wish to object to the proposed Order you should send the grounds of your objection in writing to the undersigned at the address below for the attention of Emma Garbutt or by email </w:t>
      </w:r>
      <w:hyperlink r:id="rId7" w:history="1">
        <w:r w:rsidRPr="0004065D">
          <w:rPr>
            <w:rStyle w:val="Hyperlink"/>
            <w:rFonts w:ascii="Arial" w:hAnsi="Arial" w:cs="Arial"/>
            <w:sz w:val="18"/>
            <w:szCs w:val="18"/>
          </w:rPr>
          <w:t>emma.garbutt@redcar-cleveland.gov.uk</w:t>
        </w:r>
      </w:hyperlink>
      <w:r w:rsidRPr="0004065D">
        <w:rPr>
          <w:rFonts w:ascii="Arial" w:hAnsi="Arial" w:cs="Arial"/>
          <w:sz w:val="18"/>
          <w:szCs w:val="18"/>
        </w:rPr>
        <w:t xml:space="preserve"> no later than</w:t>
      </w:r>
      <w:r w:rsidR="00C83189" w:rsidRPr="0004065D">
        <w:rPr>
          <w:rFonts w:ascii="Arial" w:hAnsi="Arial" w:cs="Arial"/>
          <w:sz w:val="18"/>
          <w:szCs w:val="18"/>
        </w:rPr>
        <w:t xml:space="preserve"> </w:t>
      </w:r>
      <w:r w:rsidR="00B23EC4" w:rsidRPr="0004065D">
        <w:rPr>
          <w:rFonts w:ascii="Arial" w:hAnsi="Arial" w:cs="Arial"/>
          <w:sz w:val="18"/>
          <w:szCs w:val="18"/>
        </w:rPr>
        <w:t>26.3.24</w:t>
      </w:r>
      <w:r w:rsidR="005E0388" w:rsidRPr="0004065D">
        <w:rPr>
          <w:rFonts w:ascii="Arial" w:hAnsi="Arial" w:cs="Arial"/>
          <w:sz w:val="18"/>
          <w:szCs w:val="18"/>
        </w:rPr>
        <w:t xml:space="preserve">. </w:t>
      </w:r>
    </w:p>
    <w:p w14:paraId="7FDDE733" w14:textId="77777777" w:rsidR="00825142" w:rsidRPr="0004065D" w:rsidRDefault="00825142" w:rsidP="0008704B">
      <w:pPr>
        <w:jc w:val="both"/>
        <w:rPr>
          <w:rFonts w:ascii="Arial" w:hAnsi="Arial" w:cs="Arial"/>
          <w:sz w:val="18"/>
          <w:szCs w:val="18"/>
        </w:rPr>
      </w:pPr>
    </w:p>
    <w:p w14:paraId="74B39D0D" w14:textId="3E8EC498" w:rsidR="00825142" w:rsidRPr="0004065D" w:rsidRDefault="00825142" w:rsidP="00825142">
      <w:pPr>
        <w:jc w:val="center"/>
        <w:rPr>
          <w:rFonts w:ascii="Arial" w:hAnsi="Arial" w:cs="Arial"/>
          <w:sz w:val="18"/>
          <w:szCs w:val="18"/>
        </w:rPr>
      </w:pPr>
      <w:r w:rsidRPr="0004065D">
        <w:rPr>
          <w:rFonts w:ascii="Arial" w:hAnsi="Arial" w:cs="Arial"/>
          <w:sz w:val="18"/>
          <w:szCs w:val="18"/>
        </w:rPr>
        <w:t>SCHEDULE</w:t>
      </w:r>
    </w:p>
    <w:p w14:paraId="4DC692F8"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b/>
          <w:kern w:val="3"/>
          <w:sz w:val="18"/>
          <w:szCs w:val="18"/>
          <w:lang w:val="en-US" w:eastAsia="en-GB"/>
        </w:rPr>
        <w:t>Glenside, Saltburn</w:t>
      </w:r>
    </w:p>
    <w:p w14:paraId="56011413"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w:t>
      </w:r>
      <w:proofErr w:type="spellStart"/>
      <w:r w:rsidRPr="0004065D">
        <w:rPr>
          <w:rFonts w:ascii="Arial" w:eastAsia="Arial" w:hAnsi="Arial" w:cs="Arial"/>
          <w:kern w:val="3"/>
          <w:sz w:val="18"/>
          <w:szCs w:val="18"/>
          <w:lang w:val="en-US" w:eastAsia="en-GB"/>
        </w:rPr>
        <w:t>i</w:t>
      </w:r>
      <w:proofErr w:type="spellEnd"/>
      <w:r w:rsidRPr="0004065D">
        <w:rPr>
          <w:rFonts w:ascii="Arial" w:eastAsia="Arial" w:hAnsi="Arial" w:cs="Arial"/>
          <w:kern w:val="3"/>
          <w:sz w:val="18"/>
          <w:szCs w:val="18"/>
          <w:lang w:val="en-US" w:eastAsia="en-GB"/>
        </w:rPr>
        <w:t>)</w:t>
      </w:r>
      <w:r w:rsidRPr="0004065D">
        <w:rPr>
          <w:rFonts w:ascii="Arial" w:eastAsia="Arial" w:hAnsi="Arial" w:cs="Arial"/>
          <w:kern w:val="3"/>
          <w:sz w:val="18"/>
          <w:szCs w:val="18"/>
          <w:lang w:val="en-US" w:eastAsia="en-GB"/>
        </w:rPr>
        <w:tab/>
        <w:t xml:space="preserve">the east side from a point 94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south of its junction with Windsor Road, to a point 104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south of its junction with Windsor Road</w:t>
      </w:r>
    </w:p>
    <w:p w14:paraId="026C10E5"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(ii)</w:t>
      </w:r>
      <w:r w:rsidRPr="0004065D">
        <w:rPr>
          <w:rFonts w:ascii="Arial" w:eastAsia="Arial" w:hAnsi="Arial" w:cs="Arial"/>
          <w:kern w:val="3"/>
          <w:sz w:val="18"/>
          <w:szCs w:val="18"/>
          <w:lang w:val="en-US" w:eastAsia="en-GB"/>
        </w:rPr>
        <w:tab/>
        <w:t xml:space="preserve">the east side from a point 5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south of its junction with Windsor Road, For </w:t>
      </w:r>
      <w:proofErr w:type="gramStart"/>
      <w:r w:rsidRPr="0004065D">
        <w:rPr>
          <w:rFonts w:ascii="Arial" w:eastAsia="Arial" w:hAnsi="Arial" w:cs="Arial"/>
          <w:kern w:val="3"/>
          <w:sz w:val="18"/>
          <w:szCs w:val="18"/>
          <w:lang w:val="en-US" w:eastAsia="en-GB"/>
        </w:rPr>
        <w:t>a distance of 61</w:t>
      </w:r>
      <w:proofErr w:type="gramEnd"/>
      <w:r w:rsidRPr="0004065D">
        <w:rPr>
          <w:rFonts w:ascii="Arial" w:eastAsia="Arial" w:hAnsi="Arial" w:cs="Arial"/>
          <w:kern w:val="3"/>
          <w:sz w:val="18"/>
          <w:szCs w:val="18"/>
          <w:lang w:val="en-US" w:eastAsia="en-GB"/>
        </w:rPr>
        <w:t xml:space="preserve">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in a southerly direction</w:t>
      </w:r>
    </w:p>
    <w:p w14:paraId="06D0DB90"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(iii)</w:t>
      </w:r>
      <w:r w:rsidRPr="0004065D">
        <w:rPr>
          <w:rFonts w:ascii="Arial" w:eastAsia="Arial" w:hAnsi="Arial" w:cs="Arial"/>
          <w:kern w:val="3"/>
          <w:sz w:val="18"/>
          <w:szCs w:val="18"/>
          <w:lang w:val="en-US" w:eastAsia="en-GB"/>
        </w:rPr>
        <w:tab/>
        <w:t xml:space="preserve">the north-west side from its junction with Albion Terrace, to a point 5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south of its junction with Windsor Road</w:t>
      </w:r>
    </w:p>
    <w:p w14:paraId="1583E9E6"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(iv)</w:t>
      </w:r>
      <w:r w:rsidRPr="0004065D">
        <w:rPr>
          <w:rFonts w:ascii="Arial" w:eastAsia="Arial" w:hAnsi="Arial" w:cs="Arial"/>
          <w:kern w:val="3"/>
          <w:sz w:val="18"/>
          <w:szCs w:val="18"/>
          <w:lang w:val="en-US" w:eastAsia="en-GB"/>
        </w:rPr>
        <w:tab/>
        <w:t xml:space="preserve">the south-east side from a point 139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south of its junction with Windsor Road to its junction with Albion Terrace</w:t>
      </w:r>
    </w:p>
    <w:p w14:paraId="00B0EB13"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Arial" w:hAnsi="Arial" w:cs="Arial"/>
          <w:b/>
          <w:kern w:val="3"/>
          <w:sz w:val="18"/>
          <w:szCs w:val="18"/>
          <w:lang w:val="en-US" w:eastAsia="en-GB"/>
        </w:rPr>
      </w:pPr>
    </w:p>
    <w:p w14:paraId="1E36E9EB"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b/>
          <w:kern w:val="3"/>
          <w:sz w:val="18"/>
          <w:szCs w:val="18"/>
          <w:lang w:val="en-US" w:eastAsia="en-GB"/>
        </w:rPr>
        <w:t>Marine Parade, Saltburn</w:t>
      </w:r>
    </w:p>
    <w:p w14:paraId="3BB8AC6F"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w:t>
      </w:r>
      <w:proofErr w:type="spellStart"/>
      <w:r w:rsidRPr="0004065D">
        <w:rPr>
          <w:rFonts w:ascii="Arial" w:eastAsia="Arial" w:hAnsi="Arial" w:cs="Arial"/>
          <w:kern w:val="3"/>
          <w:sz w:val="18"/>
          <w:szCs w:val="18"/>
          <w:lang w:val="en-US" w:eastAsia="en-GB"/>
        </w:rPr>
        <w:t>i</w:t>
      </w:r>
      <w:proofErr w:type="spellEnd"/>
      <w:r w:rsidRPr="0004065D">
        <w:rPr>
          <w:rFonts w:ascii="Arial" w:eastAsia="Arial" w:hAnsi="Arial" w:cs="Arial"/>
          <w:kern w:val="3"/>
          <w:sz w:val="18"/>
          <w:szCs w:val="18"/>
          <w:lang w:val="en-US" w:eastAsia="en-GB"/>
        </w:rPr>
        <w:t>)</w:t>
      </w:r>
      <w:r w:rsidRPr="0004065D">
        <w:rPr>
          <w:rFonts w:ascii="Arial" w:eastAsia="Arial" w:hAnsi="Arial" w:cs="Arial"/>
          <w:kern w:val="3"/>
          <w:sz w:val="18"/>
          <w:szCs w:val="18"/>
          <w:lang w:val="en-US" w:eastAsia="en-GB"/>
        </w:rPr>
        <w:tab/>
        <w:t xml:space="preserve">the east side from a point 50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north of its junction with Milton Street &amp; Hilda Place, to its junction with Coral Street</w:t>
      </w:r>
    </w:p>
    <w:p w14:paraId="36BBF3AB"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(ii)</w:t>
      </w:r>
      <w:r w:rsidRPr="0004065D">
        <w:rPr>
          <w:rFonts w:ascii="Arial" w:eastAsia="Arial" w:hAnsi="Arial" w:cs="Arial"/>
          <w:kern w:val="3"/>
          <w:sz w:val="18"/>
          <w:szCs w:val="18"/>
          <w:lang w:val="en-US" w:eastAsia="en-GB"/>
        </w:rPr>
        <w:tab/>
        <w:t xml:space="preserve">the north side from a point 50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north of its junction with Milton Street &amp; Hilda Place, to its junction with Milton Street &amp; Saltburn Road</w:t>
      </w:r>
    </w:p>
    <w:p w14:paraId="637FBCB0"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(iii)</w:t>
      </w:r>
      <w:r w:rsidRPr="0004065D">
        <w:rPr>
          <w:rFonts w:ascii="Arial" w:eastAsia="Arial" w:hAnsi="Arial" w:cs="Arial"/>
          <w:kern w:val="3"/>
          <w:sz w:val="18"/>
          <w:szCs w:val="18"/>
          <w:lang w:val="en-US" w:eastAsia="en-GB"/>
        </w:rPr>
        <w:tab/>
        <w:t xml:space="preserve">the south side from a point 22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east of its junction with Pearl Street, to a point 10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west of its junction with Amber Street</w:t>
      </w:r>
    </w:p>
    <w:p w14:paraId="36769669"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(iv)</w:t>
      </w:r>
      <w:r w:rsidRPr="0004065D">
        <w:rPr>
          <w:rFonts w:ascii="Arial" w:eastAsia="Arial" w:hAnsi="Arial" w:cs="Arial"/>
          <w:kern w:val="3"/>
          <w:sz w:val="18"/>
          <w:szCs w:val="18"/>
          <w:lang w:val="en-US" w:eastAsia="en-GB"/>
        </w:rPr>
        <w:tab/>
        <w:t xml:space="preserve">the south side from a point 10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west of its junction with Pearl Street, to a point 10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east of its junction with Diamond Street</w:t>
      </w:r>
    </w:p>
    <w:p w14:paraId="7E751840"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(v)</w:t>
      </w:r>
      <w:r w:rsidRPr="0004065D">
        <w:rPr>
          <w:rFonts w:ascii="Arial" w:eastAsia="Arial" w:hAnsi="Arial" w:cs="Arial"/>
          <w:kern w:val="3"/>
          <w:sz w:val="18"/>
          <w:szCs w:val="18"/>
          <w:lang w:val="en-US" w:eastAsia="en-GB"/>
        </w:rPr>
        <w:tab/>
        <w:t xml:space="preserve">the south side from a point 8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west of its junction with Diamond Street, to a point 6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east of its junction with Emerald Street</w:t>
      </w:r>
    </w:p>
    <w:p w14:paraId="6D3054D8"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(vi)</w:t>
      </w:r>
      <w:r w:rsidRPr="0004065D">
        <w:rPr>
          <w:rFonts w:ascii="Arial" w:eastAsia="Arial" w:hAnsi="Arial" w:cs="Arial"/>
          <w:kern w:val="3"/>
          <w:sz w:val="18"/>
          <w:szCs w:val="18"/>
          <w:lang w:val="en-US" w:eastAsia="en-GB"/>
        </w:rPr>
        <w:tab/>
        <w:t xml:space="preserve">the south side from a point 5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east of its junction with Ruby Street, to a point 6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west of its junction with Emerald Street</w:t>
      </w:r>
    </w:p>
    <w:p w14:paraId="7233DD93"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(vii)</w:t>
      </w:r>
      <w:r w:rsidRPr="0004065D">
        <w:rPr>
          <w:rFonts w:ascii="Arial" w:eastAsia="Arial" w:hAnsi="Arial" w:cs="Arial"/>
          <w:kern w:val="3"/>
          <w:sz w:val="18"/>
          <w:szCs w:val="18"/>
          <w:lang w:val="en-US" w:eastAsia="en-GB"/>
        </w:rPr>
        <w:tab/>
        <w:t xml:space="preserve">the south side from a point 10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east of its junction with Amber Street, for </w:t>
      </w:r>
      <w:proofErr w:type="gramStart"/>
      <w:r w:rsidRPr="0004065D">
        <w:rPr>
          <w:rFonts w:ascii="Arial" w:eastAsia="Arial" w:hAnsi="Arial" w:cs="Arial"/>
          <w:kern w:val="3"/>
          <w:sz w:val="18"/>
          <w:szCs w:val="18"/>
          <w:lang w:val="en-US" w:eastAsia="en-GB"/>
        </w:rPr>
        <w:t>a distance of 50</w:t>
      </w:r>
      <w:proofErr w:type="gramEnd"/>
      <w:r w:rsidRPr="0004065D">
        <w:rPr>
          <w:rFonts w:ascii="Arial" w:eastAsia="Arial" w:hAnsi="Arial" w:cs="Arial"/>
          <w:kern w:val="3"/>
          <w:sz w:val="18"/>
          <w:szCs w:val="18"/>
          <w:lang w:val="en-US" w:eastAsia="en-GB"/>
        </w:rPr>
        <w:t xml:space="preserve">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in an easterly direction</w:t>
      </w:r>
    </w:p>
    <w:p w14:paraId="4AC83B06"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(viii)</w:t>
      </w:r>
      <w:r w:rsidRPr="0004065D">
        <w:rPr>
          <w:rFonts w:ascii="Arial" w:eastAsia="Arial" w:hAnsi="Arial" w:cs="Arial"/>
          <w:kern w:val="3"/>
          <w:sz w:val="18"/>
          <w:szCs w:val="18"/>
          <w:lang w:val="en-US" w:eastAsia="en-GB"/>
        </w:rPr>
        <w:tab/>
        <w:t>the south-east side from its junction with Garnet Street, to its junction with Coral Street</w:t>
      </w:r>
    </w:p>
    <w:p w14:paraId="7E8D414C"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(ix)</w:t>
      </w:r>
      <w:r w:rsidRPr="0004065D">
        <w:rPr>
          <w:rFonts w:ascii="Arial" w:eastAsia="Arial" w:hAnsi="Arial" w:cs="Arial"/>
          <w:kern w:val="3"/>
          <w:sz w:val="18"/>
          <w:szCs w:val="18"/>
          <w:lang w:val="en-US" w:eastAsia="en-GB"/>
        </w:rPr>
        <w:tab/>
        <w:t xml:space="preserve">the south-east side from a point 10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east of its junction with Ruby Street, to its junction with Garnet Street</w:t>
      </w:r>
    </w:p>
    <w:p w14:paraId="0C0F04F0" w14:textId="77777777" w:rsidR="00825142" w:rsidRPr="0004065D" w:rsidRDefault="00825142" w:rsidP="00825142">
      <w:pPr>
        <w:suppressAutoHyphens/>
        <w:overflowPunct w:val="0"/>
        <w:autoSpaceDE w:val="0"/>
        <w:autoSpaceDN w:val="0"/>
        <w:spacing w:after="0" w:line="240" w:lineRule="auto"/>
        <w:ind w:left="720" w:hanging="720"/>
        <w:textAlignment w:val="baseline"/>
        <w:rPr>
          <w:rFonts w:ascii="Arial" w:eastAsia="Times New Roman" w:hAnsi="Arial" w:cs="Arial"/>
          <w:kern w:val="3"/>
          <w:sz w:val="18"/>
          <w:szCs w:val="18"/>
          <w:lang w:val="en-US" w:eastAsia="en-GB"/>
        </w:rPr>
      </w:pPr>
      <w:r w:rsidRPr="0004065D">
        <w:rPr>
          <w:rFonts w:ascii="Arial" w:eastAsia="Arial" w:hAnsi="Arial" w:cs="Arial"/>
          <w:kern w:val="3"/>
          <w:sz w:val="18"/>
          <w:szCs w:val="18"/>
          <w:lang w:val="en-US" w:eastAsia="en-GB"/>
        </w:rPr>
        <w:t>(x)</w:t>
      </w:r>
      <w:r w:rsidRPr="0004065D">
        <w:rPr>
          <w:rFonts w:ascii="Arial" w:eastAsia="Arial" w:hAnsi="Arial" w:cs="Arial"/>
          <w:kern w:val="3"/>
          <w:sz w:val="18"/>
          <w:szCs w:val="18"/>
          <w:lang w:val="en-US" w:eastAsia="en-GB"/>
        </w:rPr>
        <w:tab/>
        <w:t xml:space="preserve">the west side from a point 95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w:t>
      </w:r>
      <w:proofErr w:type="gramStart"/>
      <w:r w:rsidRPr="0004065D">
        <w:rPr>
          <w:rFonts w:ascii="Arial" w:eastAsia="Arial" w:hAnsi="Arial" w:cs="Arial"/>
          <w:kern w:val="3"/>
          <w:sz w:val="18"/>
          <w:szCs w:val="18"/>
          <w:lang w:val="en-US" w:eastAsia="en-GB"/>
        </w:rPr>
        <w:t>south east</w:t>
      </w:r>
      <w:proofErr w:type="gramEnd"/>
      <w:r w:rsidRPr="0004065D">
        <w:rPr>
          <w:rFonts w:ascii="Arial" w:eastAsia="Arial" w:hAnsi="Arial" w:cs="Arial"/>
          <w:kern w:val="3"/>
          <w:sz w:val="18"/>
          <w:szCs w:val="18"/>
          <w:lang w:val="en-US" w:eastAsia="en-GB"/>
        </w:rPr>
        <w:t xml:space="preserve"> of its junction with Amber Street, to a point a point 8 </w:t>
      </w:r>
      <w:proofErr w:type="spellStart"/>
      <w:r w:rsidRPr="0004065D">
        <w:rPr>
          <w:rFonts w:ascii="Arial" w:eastAsia="Arial" w:hAnsi="Arial" w:cs="Arial"/>
          <w:kern w:val="3"/>
          <w:sz w:val="18"/>
          <w:szCs w:val="18"/>
          <w:lang w:val="en-US" w:eastAsia="en-GB"/>
        </w:rPr>
        <w:t>metres</w:t>
      </w:r>
      <w:proofErr w:type="spellEnd"/>
      <w:r w:rsidRPr="0004065D">
        <w:rPr>
          <w:rFonts w:ascii="Arial" w:eastAsia="Arial" w:hAnsi="Arial" w:cs="Arial"/>
          <w:kern w:val="3"/>
          <w:sz w:val="18"/>
          <w:szCs w:val="18"/>
          <w:lang w:val="en-US" w:eastAsia="en-GB"/>
        </w:rPr>
        <w:t xml:space="preserve"> north of its junction with Milton Street &amp; Saltburn Road</w:t>
      </w:r>
    </w:p>
    <w:p w14:paraId="05DB6BE3" w14:textId="77777777" w:rsidR="00825142" w:rsidRPr="0004065D" w:rsidRDefault="00825142" w:rsidP="00825142">
      <w:pPr>
        <w:rPr>
          <w:rFonts w:ascii="Arial" w:hAnsi="Arial" w:cs="Arial"/>
          <w:sz w:val="18"/>
          <w:szCs w:val="18"/>
        </w:rPr>
      </w:pPr>
    </w:p>
    <w:p w14:paraId="7ACC66AC" w14:textId="0E17BB82" w:rsidR="00A9766D" w:rsidRPr="0004065D" w:rsidRDefault="007A641F" w:rsidP="00A9766D">
      <w:pPr>
        <w:rPr>
          <w:rFonts w:ascii="Arial" w:hAnsi="Arial" w:cs="Arial"/>
          <w:sz w:val="18"/>
          <w:szCs w:val="18"/>
        </w:rPr>
      </w:pPr>
      <w:r w:rsidRPr="0004065D">
        <w:rPr>
          <w:rFonts w:ascii="Arial" w:hAnsi="Arial" w:cs="Arial"/>
          <w:sz w:val="18"/>
          <w:szCs w:val="18"/>
        </w:rPr>
        <w:t>J Sampson, Managing Director, Redcar and Cleveland House, Kirkleatham Street, Redcar TS10 1RT.</w:t>
      </w:r>
    </w:p>
    <w:sectPr w:rsidR="00A9766D" w:rsidRPr="00040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210E"/>
    <w:multiLevelType w:val="hybridMultilevel"/>
    <w:tmpl w:val="D702F502"/>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6B223C25"/>
    <w:multiLevelType w:val="hybridMultilevel"/>
    <w:tmpl w:val="0C7EA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A024C6"/>
    <w:multiLevelType w:val="hybridMultilevel"/>
    <w:tmpl w:val="4192D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854799">
    <w:abstractNumId w:val="2"/>
  </w:num>
  <w:num w:numId="2" w16cid:durableId="1267154456">
    <w:abstractNumId w:val="1"/>
  </w:num>
  <w:num w:numId="3" w16cid:durableId="36028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6/02/2024 10:59"/>
  </w:docVars>
  <w:rsids>
    <w:rsidRoot w:val="00A9766D"/>
    <w:rsid w:val="00013248"/>
    <w:rsid w:val="0004065D"/>
    <w:rsid w:val="00084E02"/>
    <w:rsid w:val="0008704B"/>
    <w:rsid w:val="000F59ED"/>
    <w:rsid w:val="001442E6"/>
    <w:rsid w:val="001D71EE"/>
    <w:rsid w:val="00241978"/>
    <w:rsid w:val="00273C6B"/>
    <w:rsid w:val="002E30EE"/>
    <w:rsid w:val="002E7867"/>
    <w:rsid w:val="003318E9"/>
    <w:rsid w:val="004611BC"/>
    <w:rsid w:val="00461D95"/>
    <w:rsid w:val="005E0388"/>
    <w:rsid w:val="00623C45"/>
    <w:rsid w:val="00624679"/>
    <w:rsid w:val="00660F9A"/>
    <w:rsid w:val="007A641F"/>
    <w:rsid w:val="00825142"/>
    <w:rsid w:val="00907342"/>
    <w:rsid w:val="009A5E10"/>
    <w:rsid w:val="00A9766D"/>
    <w:rsid w:val="00B031AE"/>
    <w:rsid w:val="00B23EC4"/>
    <w:rsid w:val="00BF0D58"/>
    <w:rsid w:val="00C83189"/>
    <w:rsid w:val="00C977DA"/>
    <w:rsid w:val="00DB7E79"/>
    <w:rsid w:val="00E70FE9"/>
    <w:rsid w:val="00E8516E"/>
    <w:rsid w:val="00F5453A"/>
    <w:rsid w:val="00F7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8B13"/>
  <w15:chartTrackingRefBased/>
  <w15:docId w15:val="{A77E838B-3384-4DF8-84DD-906C16B7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704B"/>
    <w:pPr>
      <w:keepNext/>
      <w:tabs>
        <w:tab w:val="left" w:pos="748"/>
        <w:tab w:val="left" w:pos="1496"/>
      </w:tabs>
      <w:spacing w:after="0" w:line="240" w:lineRule="auto"/>
      <w:outlineLvl w:val="1"/>
    </w:pPr>
    <w:rPr>
      <w:rFonts w:ascii="Arial" w:eastAsia="Times New Roman" w:hAnsi="Arial"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66D"/>
    <w:rPr>
      <w:color w:val="0563C1" w:themeColor="hyperlink"/>
      <w:u w:val="single"/>
    </w:rPr>
  </w:style>
  <w:style w:type="character" w:styleId="UnresolvedMention">
    <w:name w:val="Unresolved Mention"/>
    <w:basedOn w:val="DefaultParagraphFont"/>
    <w:uiPriority w:val="99"/>
    <w:semiHidden/>
    <w:unhideWhenUsed/>
    <w:rsid w:val="00A9766D"/>
    <w:rPr>
      <w:color w:val="605E5C"/>
      <w:shd w:val="clear" w:color="auto" w:fill="E1DFDD"/>
    </w:rPr>
  </w:style>
  <w:style w:type="character" w:customStyle="1" w:styleId="Heading2Char">
    <w:name w:val="Heading 2 Char"/>
    <w:basedOn w:val="DefaultParagraphFont"/>
    <w:link w:val="Heading2"/>
    <w:semiHidden/>
    <w:rsid w:val="0008704B"/>
    <w:rPr>
      <w:rFonts w:ascii="Arial" w:eastAsia="Times New Roman" w:hAnsi="Arial" w:cs="Arial"/>
      <w:b/>
      <w:sz w:val="28"/>
      <w:szCs w:val="24"/>
    </w:rPr>
  </w:style>
  <w:style w:type="paragraph" w:styleId="Header">
    <w:name w:val="header"/>
    <w:basedOn w:val="Normal"/>
    <w:link w:val="HeaderChar"/>
    <w:semiHidden/>
    <w:unhideWhenUsed/>
    <w:rsid w:val="0008704B"/>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semiHidden/>
    <w:rsid w:val="0008704B"/>
    <w:rPr>
      <w:rFonts w:ascii="Arial" w:eastAsia="Times New Roman" w:hAnsi="Arial" w:cs="Times New Roman"/>
      <w:sz w:val="24"/>
      <w:szCs w:val="24"/>
    </w:rPr>
  </w:style>
  <w:style w:type="paragraph" w:styleId="BodyText2">
    <w:name w:val="Body Text 2"/>
    <w:basedOn w:val="Normal"/>
    <w:link w:val="BodyText2Char"/>
    <w:semiHidden/>
    <w:unhideWhenUsed/>
    <w:rsid w:val="0008704B"/>
    <w:pPr>
      <w:spacing w:after="0" w:line="240" w:lineRule="auto"/>
      <w:jc w:val="both"/>
    </w:pPr>
    <w:rPr>
      <w:rFonts w:ascii="Times New Roman" w:eastAsia="Times New Roman" w:hAnsi="Times New Roman" w:cs="Times New Roman"/>
      <w:b/>
      <w:bCs/>
      <w:caps/>
      <w:sz w:val="24"/>
      <w:szCs w:val="24"/>
    </w:rPr>
  </w:style>
  <w:style w:type="character" w:customStyle="1" w:styleId="BodyText2Char">
    <w:name w:val="Body Text 2 Char"/>
    <w:basedOn w:val="DefaultParagraphFont"/>
    <w:link w:val="BodyText2"/>
    <w:semiHidden/>
    <w:rsid w:val="0008704B"/>
    <w:rPr>
      <w:rFonts w:ascii="Times New Roman" w:eastAsia="Times New Roman" w:hAnsi="Times New Roman" w:cs="Times New Roman"/>
      <w:b/>
      <w:bCs/>
      <w:caps/>
      <w:sz w:val="24"/>
      <w:szCs w:val="24"/>
    </w:rPr>
  </w:style>
  <w:style w:type="paragraph" w:styleId="ListParagraph">
    <w:name w:val="List Paragraph"/>
    <w:basedOn w:val="Normal"/>
    <w:uiPriority w:val="34"/>
    <w:qFormat/>
    <w:rsid w:val="0027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946">
      <w:bodyDiv w:val="1"/>
      <w:marLeft w:val="0"/>
      <w:marRight w:val="0"/>
      <w:marTop w:val="0"/>
      <w:marBottom w:val="0"/>
      <w:divBdr>
        <w:top w:val="none" w:sz="0" w:space="0" w:color="auto"/>
        <w:left w:val="none" w:sz="0" w:space="0" w:color="auto"/>
        <w:bottom w:val="none" w:sz="0" w:space="0" w:color="auto"/>
        <w:right w:val="none" w:sz="0" w:space="0" w:color="auto"/>
      </w:divBdr>
    </w:div>
    <w:div w:id="9350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garbutt@redcar-cleve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car-cleveland.gov.uk/roads-and-parking/permanent-highway-notic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Garbutt</dc:creator>
  <cp:keywords/>
  <dc:description/>
  <cp:lastModifiedBy>Emma Garbutt</cp:lastModifiedBy>
  <cp:revision>24</cp:revision>
  <dcterms:created xsi:type="dcterms:W3CDTF">2020-04-22T13:39:00Z</dcterms:created>
  <dcterms:modified xsi:type="dcterms:W3CDTF">2024-02-26T11:00:00Z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-1012352886</vt:i4>
  </property>
  <property fmtid="{D5CDD505-2E9C-101B-9397-08002B2CF9AE}" pid="3" name="_NewReviewCycle">
    <vt:lpwstr/>
  </property>
  <property fmtid="{D5CDD505-2E9C-101B-9397-08002B2CF9AE}" pid="4" name="_EmailSubject">
    <vt:lpwstr>Permanent Highways notices Marske Saltburn etc Waiting and Loading and Parking Places Order no 1 2024 and Marine Parde 20 mph order 2024 </vt:lpwstr>
  </property>
  <property fmtid="{D5CDD505-2E9C-101B-9397-08002B2CF9AE}" pid="5" name="_AuthorEmail">
    <vt:lpwstr>Emma.Garbutt@redcar-cleveland.gov.uk</vt:lpwstr>
  </property>
  <property fmtid="{D5CDD505-2E9C-101B-9397-08002B2CF9AE}" pid="6" name="_AuthorEmailDisplayName">
    <vt:lpwstr>Emma Garbutt</vt:lpwstr>
  </property>
</Properties>
</file>