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6807" w:rsidR="009C610A" w:rsidP="00506807" w:rsidRDefault="009C610A" w14:paraId="3D89FCA7" w14:textId="77777777">
      <w:pPr>
        <w:ind w:left="284" w:hanging="284"/>
        <w:jc w:val="both"/>
        <w:rPr>
          <w:i/>
          <w:iCs/>
          <w:sz w:val="24"/>
          <w:szCs w:val="24"/>
        </w:rPr>
      </w:pPr>
    </w:p>
    <w:p w:rsidRPr="00506807" w:rsidR="009C610A" w:rsidP="00506807" w:rsidRDefault="009C610A" w14:paraId="10BA10D7" w14:textId="2FA266C1">
      <w:pPr>
        <w:ind w:left="-426" w:hanging="284"/>
        <w:jc w:val="both"/>
        <w:rPr>
          <w:rFonts w:ascii="Arial" w:hAnsi="Arial" w:cs="Arial"/>
          <w:b/>
          <w:bCs/>
          <w:sz w:val="24"/>
          <w:szCs w:val="24"/>
        </w:rPr>
      </w:pPr>
      <w:r w:rsidRPr="00506807">
        <w:rPr>
          <w:rFonts w:ascii="Arial" w:hAnsi="Arial" w:cs="Arial"/>
          <w:sz w:val="24"/>
          <w:szCs w:val="24"/>
        </w:rPr>
        <w:t xml:space="preserve">Guidance Note (GUI) </w:t>
      </w:r>
      <w:r w:rsidRPr="00506807" w:rsidR="00FA0C00">
        <w:rPr>
          <w:rFonts w:ascii="Arial" w:hAnsi="Arial" w:cs="Arial"/>
          <w:b/>
          <w:bCs/>
          <w:sz w:val="24"/>
          <w:szCs w:val="24"/>
        </w:rPr>
        <w:t>1</w:t>
      </w:r>
      <w:r w:rsidR="005B23B1">
        <w:rPr>
          <w:rFonts w:ascii="Arial" w:hAnsi="Arial" w:cs="Arial"/>
          <w:b/>
          <w:bCs/>
          <w:sz w:val="24"/>
          <w:szCs w:val="24"/>
        </w:rPr>
        <w:t>1</w:t>
      </w:r>
    </w:p>
    <w:p w:rsidRPr="00506807" w:rsidR="00FA0C00" w:rsidP="00506807" w:rsidRDefault="00ED6216" w14:paraId="03B3FCA0" w14:textId="3E203A1D">
      <w:pPr>
        <w:ind w:left="-426" w:hanging="284"/>
        <w:jc w:val="both"/>
        <w:rPr>
          <w:rFonts w:ascii="Arial" w:hAnsi="Arial" w:cs="Arial"/>
          <w:b/>
          <w:bCs/>
          <w:sz w:val="24"/>
          <w:szCs w:val="24"/>
        </w:rPr>
      </w:pPr>
      <w:r>
        <w:rPr>
          <w:rFonts w:ascii="Arial" w:hAnsi="Arial" w:cs="Arial"/>
          <w:b/>
          <w:bCs/>
          <w:sz w:val="24"/>
          <w:szCs w:val="24"/>
        </w:rPr>
        <w:t>Insurance</w:t>
      </w:r>
      <w:r w:rsidRPr="00506807" w:rsidR="00FA0C00">
        <w:rPr>
          <w:rFonts w:ascii="Arial" w:hAnsi="Arial" w:cs="Arial"/>
          <w:b/>
          <w:bCs/>
          <w:sz w:val="24"/>
          <w:szCs w:val="24"/>
        </w:rPr>
        <w:t xml:space="preserve"> </w:t>
      </w:r>
    </w:p>
    <w:p w:rsidRPr="00ED6216" w:rsidR="00ED6216" w:rsidP="00ED6216" w:rsidRDefault="00ED6216" w14:paraId="22596553" w14:textId="28EF44D4">
      <w:pPr>
        <w:autoSpaceDE w:val="0"/>
        <w:autoSpaceDN w:val="0"/>
        <w:adjustRightInd w:val="0"/>
        <w:spacing w:after="0" w:line="360" w:lineRule="auto"/>
        <w:ind w:left="-709" w:right="117"/>
        <w:jc w:val="both"/>
        <w:rPr>
          <w:rFonts w:ascii="Arial" w:hAnsi="Arial" w:eastAsia="Times New Roman" w:cs="Arial"/>
          <w:sz w:val="24"/>
          <w:szCs w:val="24"/>
          <w:lang w:eastAsia="en-GB"/>
        </w:rPr>
      </w:pPr>
      <w:r w:rsidRPr="41917C1B" w:rsidR="00ED6216">
        <w:rPr>
          <w:rFonts w:ascii="Arial" w:hAnsi="Arial" w:eastAsia="Times New Roman" w:cs="Arial"/>
          <w:sz w:val="24"/>
          <w:szCs w:val="24"/>
          <w:lang w:eastAsia="en-GB"/>
        </w:rPr>
        <w:t xml:space="preserve">Event Organisers </w:t>
      </w:r>
      <w:r w:rsidRPr="41917C1B" w:rsidR="00ED6216">
        <w:rPr>
          <w:rFonts w:ascii="Arial" w:hAnsi="Arial" w:eastAsia="Times New Roman" w:cs="Arial"/>
          <w:sz w:val="24"/>
          <w:szCs w:val="24"/>
          <w:lang w:eastAsia="en-GB"/>
        </w:rPr>
        <w:t>are required to</w:t>
      </w:r>
      <w:r w:rsidRPr="41917C1B" w:rsidR="00ED6216">
        <w:rPr>
          <w:rFonts w:ascii="Arial" w:hAnsi="Arial" w:eastAsia="Times New Roman" w:cs="Arial"/>
          <w:sz w:val="24"/>
          <w:szCs w:val="24"/>
          <w:lang w:eastAsia="en-GB"/>
        </w:rPr>
        <w:t xml:space="preserve"> hold current insurance cover to indemnify them against possible civil litigation arising from their activities. The two types of cover </w:t>
      </w:r>
      <w:bookmarkStart w:name="_Int_ysQ3mEIz" w:id="1466384223"/>
      <w:r w:rsidRPr="41917C1B" w:rsidR="00ED6216">
        <w:rPr>
          <w:rFonts w:ascii="Arial" w:hAnsi="Arial" w:eastAsia="Times New Roman" w:cs="Arial"/>
          <w:sz w:val="24"/>
          <w:szCs w:val="24"/>
          <w:lang w:eastAsia="en-GB"/>
        </w:rPr>
        <w:t>most commonly required</w:t>
      </w:r>
      <w:bookmarkEnd w:id="1466384223"/>
      <w:r w:rsidRPr="41917C1B" w:rsidR="00ED6216">
        <w:rPr>
          <w:rFonts w:ascii="Arial" w:hAnsi="Arial" w:eastAsia="Times New Roman" w:cs="Arial"/>
          <w:sz w:val="24"/>
          <w:szCs w:val="24"/>
          <w:lang w:eastAsia="en-GB"/>
        </w:rPr>
        <w:t xml:space="preserve"> are ‘Public Liability Insurance' (including Products Liability where </w:t>
      </w:r>
      <w:r w:rsidRPr="41917C1B" w:rsidR="00ED6216">
        <w:rPr>
          <w:rFonts w:ascii="Arial" w:hAnsi="Arial" w:eastAsia="Times New Roman" w:cs="Arial"/>
          <w:sz w:val="24"/>
          <w:szCs w:val="24"/>
          <w:lang w:eastAsia="en-GB"/>
        </w:rPr>
        <w:t>appropriate)</w:t>
      </w:r>
      <w:r w:rsidRPr="41917C1B" w:rsidR="00ED6216">
        <w:rPr>
          <w:rFonts w:ascii="Arial" w:hAnsi="Arial" w:eastAsia="Times New Roman" w:cs="Arial"/>
          <w:sz w:val="24"/>
          <w:szCs w:val="24"/>
          <w:lang w:eastAsia="en-GB"/>
        </w:rPr>
        <w:t xml:space="preserve"> and Employers Liability (where you employ people or engage their services as volunteers). The normal minimum cover in each case should be £5million. Seek expert opinion about your </w:t>
      </w:r>
      <w:r w:rsidRPr="41917C1B" w:rsidR="023792D1">
        <w:rPr>
          <w:rFonts w:ascii="Arial" w:hAnsi="Arial" w:eastAsia="Times New Roman" w:cs="Arial"/>
          <w:sz w:val="24"/>
          <w:szCs w:val="24"/>
          <w:lang w:eastAsia="en-GB"/>
        </w:rPr>
        <w:t>needs</w:t>
      </w:r>
      <w:r w:rsidRPr="41917C1B" w:rsidR="00ED6216">
        <w:rPr>
          <w:rFonts w:ascii="Arial" w:hAnsi="Arial" w:eastAsia="Times New Roman" w:cs="Arial"/>
          <w:sz w:val="24"/>
          <w:szCs w:val="24"/>
          <w:lang w:eastAsia="en-GB"/>
        </w:rPr>
        <w:t xml:space="preserve"> which may </w:t>
      </w:r>
      <w:r w:rsidRPr="41917C1B" w:rsidR="00ED6216">
        <w:rPr>
          <w:rFonts w:ascii="Arial" w:hAnsi="Arial" w:eastAsia="Times New Roman" w:cs="Arial"/>
          <w:sz w:val="24"/>
          <w:szCs w:val="24"/>
          <w:lang w:eastAsia="en-GB"/>
        </w:rPr>
        <w:t>necessitate</w:t>
      </w:r>
      <w:r w:rsidRPr="41917C1B" w:rsidR="00ED6216">
        <w:rPr>
          <w:rFonts w:ascii="Arial" w:hAnsi="Arial" w:eastAsia="Times New Roman" w:cs="Arial"/>
          <w:sz w:val="24"/>
          <w:szCs w:val="24"/>
          <w:lang w:eastAsia="en-GB"/>
        </w:rPr>
        <w:t xml:space="preserve"> a greater figure and the Council reserves the right to require a higher limit if </w:t>
      </w:r>
      <w:r w:rsidRPr="41917C1B" w:rsidR="00ED6216">
        <w:rPr>
          <w:rFonts w:ascii="Arial" w:hAnsi="Arial" w:eastAsia="Times New Roman" w:cs="Arial"/>
          <w:sz w:val="24"/>
          <w:szCs w:val="24"/>
          <w:lang w:eastAsia="en-GB"/>
        </w:rPr>
        <w:t>deemed</w:t>
      </w:r>
      <w:r w:rsidRPr="41917C1B" w:rsidR="00ED6216">
        <w:rPr>
          <w:rFonts w:ascii="Arial" w:hAnsi="Arial" w:eastAsia="Times New Roman" w:cs="Arial"/>
          <w:sz w:val="24"/>
          <w:szCs w:val="24"/>
          <w:lang w:eastAsia="en-GB"/>
        </w:rPr>
        <w:t xml:space="preserve"> necessary</w:t>
      </w:r>
      <w:r w:rsidRPr="41917C1B" w:rsidR="5745D390">
        <w:rPr>
          <w:rFonts w:ascii="Arial" w:hAnsi="Arial" w:eastAsia="Times New Roman" w:cs="Arial"/>
          <w:sz w:val="24"/>
          <w:szCs w:val="24"/>
          <w:lang w:eastAsia="en-GB"/>
        </w:rPr>
        <w:t xml:space="preserve">. </w:t>
      </w:r>
      <w:r w:rsidRPr="41917C1B" w:rsidR="00ED6216">
        <w:rPr>
          <w:rFonts w:ascii="Arial" w:hAnsi="Arial" w:eastAsia="Times New Roman" w:cs="Arial"/>
          <w:sz w:val="24"/>
          <w:szCs w:val="24"/>
          <w:lang w:eastAsia="en-GB"/>
        </w:rPr>
        <w:t xml:space="preserve">Organisers will be </w:t>
      </w:r>
      <w:r w:rsidRPr="41917C1B" w:rsidR="00ED6216">
        <w:rPr>
          <w:rFonts w:ascii="Arial" w:hAnsi="Arial" w:eastAsia="Times New Roman" w:cs="Arial"/>
          <w:sz w:val="24"/>
          <w:szCs w:val="24"/>
          <w:lang w:eastAsia="en-GB"/>
        </w:rPr>
        <w:t>required</w:t>
      </w:r>
      <w:r w:rsidRPr="41917C1B" w:rsidR="00ED6216">
        <w:rPr>
          <w:rFonts w:ascii="Arial" w:hAnsi="Arial" w:eastAsia="Times New Roman" w:cs="Arial"/>
          <w:sz w:val="24"/>
          <w:szCs w:val="24"/>
          <w:lang w:eastAsia="en-GB"/>
        </w:rPr>
        <w:t xml:space="preserve"> to produce evidence of their insurance cover together with that of any exhibitor, performer, sub-contractor, caterer etc. whom they have instructed/authorised to </w:t>
      </w:r>
      <w:r w:rsidRPr="41917C1B" w:rsidR="00ED6216">
        <w:rPr>
          <w:rFonts w:ascii="Arial" w:hAnsi="Arial" w:eastAsia="Times New Roman" w:cs="Arial"/>
          <w:sz w:val="24"/>
          <w:szCs w:val="24"/>
          <w:lang w:eastAsia="en-GB"/>
        </w:rPr>
        <w:t>participate</w:t>
      </w:r>
      <w:r w:rsidRPr="41917C1B" w:rsidR="00ED6216">
        <w:rPr>
          <w:rFonts w:ascii="Arial" w:hAnsi="Arial" w:eastAsia="Times New Roman" w:cs="Arial"/>
          <w:sz w:val="24"/>
          <w:szCs w:val="24"/>
          <w:lang w:eastAsia="en-GB"/>
        </w:rPr>
        <w:t xml:space="preserve"> in the event. If you are part of a national charity or a voluntary group, contact your headquarters</w:t>
      </w:r>
      <w:r w:rsidRPr="41917C1B" w:rsidR="6E3C19CE">
        <w:rPr>
          <w:rFonts w:ascii="Arial" w:hAnsi="Arial" w:eastAsia="Times New Roman" w:cs="Arial"/>
          <w:sz w:val="24"/>
          <w:szCs w:val="24"/>
          <w:lang w:eastAsia="en-GB"/>
        </w:rPr>
        <w:t xml:space="preserve">. </w:t>
      </w:r>
      <w:r w:rsidRPr="41917C1B" w:rsidR="00ED6216">
        <w:rPr>
          <w:rFonts w:ascii="Arial" w:hAnsi="Arial" w:eastAsia="Times New Roman" w:cs="Arial"/>
          <w:sz w:val="24"/>
          <w:szCs w:val="24"/>
          <w:lang w:eastAsia="en-GB"/>
        </w:rPr>
        <w:t>You may already be insured or have access to discounted rates.</w:t>
      </w:r>
    </w:p>
    <w:p w:rsidR="00F76657" w:rsidP="00644892" w:rsidRDefault="00F76657" w14:paraId="110EC0C2" w14:textId="77777777">
      <w:pPr>
        <w:autoSpaceDE w:val="0"/>
        <w:autoSpaceDN w:val="0"/>
        <w:adjustRightInd w:val="0"/>
        <w:spacing w:after="0" w:line="360" w:lineRule="auto"/>
        <w:ind w:left="-709" w:right="117"/>
        <w:jc w:val="both"/>
        <w:rPr>
          <w:rFonts w:ascii="Arial" w:hAnsi="Arial" w:eastAsia="Times New Roman" w:cs="Arial"/>
          <w:sz w:val="24"/>
          <w:szCs w:val="24"/>
          <w:lang w:eastAsia="en-GB"/>
        </w:rPr>
      </w:pPr>
      <w:r w:rsidRPr="00F76657">
        <w:rPr>
          <w:rFonts w:ascii="Arial" w:hAnsi="Arial" w:eastAsia="Times New Roman" w:cs="Arial"/>
          <w:sz w:val="24"/>
          <w:szCs w:val="24"/>
          <w:lang w:eastAsia="en-GB"/>
        </w:rPr>
        <w:t>The Council is not able to offer insurance cover for events arranged by members of the public or other organisations. Zurich Municipal, through their Community Insurance Centre (CIC), can offer Charities, Communities and Voluntary Sector Organisations valuable advice to enable these organisations to meet their risk management and insurance needs. They can be contacted by telephone 0808 239 3765 via their website at</w:t>
      </w:r>
    </w:p>
    <w:p w:rsidR="00F76657" w:rsidP="00F76657" w:rsidRDefault="005B23B1" w14:paraId="10ECF841" w14:textId="77777777">
      <w:pPr>
        <w:autoSpaceDE w:val="0"/>
        <w:autoSpaceDN w:val="0"/>
        <w:adjustRightInd w:val="0"/>
        <w:spacing w:after="0" w:line="360" w:lineRule="auto"/>
        <w:ind w:left="-709"/>
        <w:jc w:val="both"/>
        <w:rPr>
          <w:rStyle w:val="Hyperlink"/>
          <w:rFonts w:ascii="Arial" w:hAnsi="Arial" w:cs="Arial"/>
          <w:sz w:val="24"/>
          <w:szCs w:val="24"/>
        </w:rPr>
      </w:pPr>
      <w:hyperlink w:history="1" r:id="rId11">
        <w:r w:rsidRPr="00F76657" w:rsidR="00F76657">
          <w:rPr>
            <w:rStyle w:val="Hyperlink"/>
            <w:rFonts w:ascii="Arial" w:hAnsi="Arial" w:cs="Arial"/>
            <w:sz w:val="24"/>
            <w:szCs w:val="24"/>
          </w:rPr>
          <w:t>https://www.zurich.co.uk/charity-insurance</w:t>
        </w:r>
      </w:hyperlink>
    </w:p>
    <w:p w:rsidRPr="00F76657" w:rsidR="00F76657" w:rsidP="00644892" w:rsidRDefault="00F76657" w14:paraId="7F17DAF6" w14:textId="77777777">
      <w:pPr>
        <w:autoSpaceDE w:val="0"/>
        <w:autoSpaceDN w:val="0"/>
        <w:adjustRightInd w:val="0"/>
        <w:spacing w:after="0" w:line="360" w:lineRule="auto"/>
        <w:ind w:left="-709" w:right="117"/>
        <w:jc w:val="both"/>
        <w:rPr>
          <w:rFonts w:ascii="Arial" w:hAnsi="Arial" w:eastAsia="Times New Roman" w:cs="Arial"/>
          <w:sz w:val="24"/>
          <w:szCs w:val="24"/>
          <w:lang w:eastAsia="en-GB"/>
        </w:rPr>
      </w:pPr>
      <w:r w:rsidRPr="00F76657">
        <w:rPr>
          <w:rFonts w:ascii="Arial" w:hAnsi="Arial" w:eastAsia="Times New Roman" w:cs="Arial"/>
          <w:sz w:val="24"/>
          <w:szCs w:val="24"/>
          <w:lang w:eastAsia="en-GB"/>
        </w:rPr>
        <w:t>Consider contacting a specialist insurance broker to arrange the coverage and amount of insurance cover well in advance of the event. Different policies may come with conditions which may be difficult to meet in practice and you should take this into account. If you require a Road Closure Notice, you will need to arrange a minimum of £5 million Public Liability Insurance and must indemnify Redcar and Cleveland Borough Council against all third parties. The Council will require proof of this cover in advance.</w:t>
      </w:r>
    </w:p>
    <w:p w:rsidRPr="00F76657" w:rsidR="00F76657" w:rsidP="00F76657" w:rsidRDefault="00F76657" w14:paraId="25F696BF" w14:textId="77777777">
      <w:pPr>
        <w:tabs>
          <w:tab w:val="left" w:pos="2010"/>
        </w:tabs>
        <w:spacing w:line="360" w:lineRule="auto"/>
        <w:ind w:left="-709" w:right="-24"/>
        <w:jc w:val="both"/>
        <w:rPr>
          <w:sz w:val="24"/>
          <w:szCs w:val="24"/>
        </w:rPr>
      </w:pPr>
      <w:r w:rsidRPr="41917C1B" w:rsidR="00F76657">
        <w:rPr>
          <w:rFonts w:ascii="Arial" w:hAnsi="Arial" w:eastAsia="Times New Roman" w:cs="Arial"/>
          <w:sz w:val="24"/>
          <w:szCs w:val="24"/>
          <w:lang w:eastAsia="en-GB"/>
        </w:rPr>
        <w:t xml:space="preserve">Consider taking out an insurance policy against </w:t>
      </w:r>
      <w:bookmarkStart w:name="_Int_fKv1T6Dt" w:id="530937743"/>
      <w:r w:rsidRPr="41917C1B" w:rsidR="00F76657">
        <w:rPr>
          <w:rFonts w:ascii="Arial" w:hAnsi="Arial" w:eastAsia="Times New Roman" w:cs="Arial"/>
          <w:sz w:val="24"/>
          <w:szCs w:val="24"/>
          <w:lang w:eastAsia="en-GB"/>
        </w:rPr>
        <w:t>bad weather</w:t>
      </w:r>
      <w:bookmarkEnd w:id="530937743"/>
      <w:r w:rsidRPr="41917C1B" w:rsidR="00F76657">
        <w:rPr>
          <w:rFonts w:ascii="Arial" w:hAnsi="Arial" w:eastAsia="Times New Roman" w:cs="Arial"/>
          <w:sz w:val="24"/>
          <w:szCs w:val="24"/>
          <w:lang w:eastAsia="en-GB"/>
        </w:rPr>
        <w:t xml:space="preserve">. This is available from specialist brokers and can pay out if </w:t>
      </w:r>
      <w:r w:rsidRPr="41917C1B" w:rsidR="00F76657">
        <w:rPr>
          <w:rFonts w:ascii="Arial" w:hAnsi="Arial" w:eastAsia="Times New Roman" w:cs="Arial"/>
          <w:sz w:val="24"/>
          <w:szCs w:val="24"/>
          <w:lang w:eastAsia="en-GB"/>
        </w:rPr>
        <w:t>bad weather</w:t>
      </w:r>
      <w:r w:rsidRPr="41917C1B" w:rsidR="00F76657">
        <w:rPr>
          <w:rFonts w:ascii="Arial" w:hAnsi="Arial" w:eastAsia="Times New Roman" w:cs="Arial"/>
          <w:sz w:val="24"/>
          <w:szCs w:val="24"/>
          <w:lang w:eastAsia="en-GB"/>
        </w:rPr>
        <w:t xml:space="preserve"> forces cancellation before the event is declared open. Before you sign any policy, read the small print and check that all your liabilities are covered, it is important that you read any exclusions and take out the right cover, with the right levels of insurance for your event. Check the excess levels, as often the cheapest premium does not mean the best cover and there may have large excesses to pay, on any claim that is made. </w:t>
      </w:r>
    </w:p>
    <w:p w:rsidRPr="00F76657" w:rsidR="00F76657" w:rsidP="00F76657" w:rsidRDefault="00F76657" w14:paraId="0D816256" w14:textId="77777777">
      <w:pPr>
        <w:autoSpaceDE w:val="0"/>
        <w:autoSpaceDN w:val="0"/>
        <w:adjustRightInd w:val="0"/>
        <w:spacing w:after="0" w:line="360" w:lineRule="auto"/>
        <w:ind w:left="-709"/>
        <w:jc w:val="both"/>
        <w:rPr>
          <w:rFonts w:ascii="Arial" w:hAnsi="Arial" w:cs="Arial"/>
          <w:sz w:val="24"/>
          <w:szCs w:val="24"/>
        </w:rPr>
      </w:pPr>
    </w:p>
    <w:p w:rsidRPr="00F76657" w:rsidR="00F76657" w:rsidP="00F76657" w:rsidRDefault="00F76657" w14:paraId="4E078102" w14:textId="77777777">
      <w:pPr>
        <w:autoSpaceDE w:val="0"/>
        <w:autoSpaceDN w:val="0"/>
        <w:adjustRightInd w:val="0"/>
        <w:spacing w:after="0" w:line="360" w:lineRule="auto"/>
        <w:ind w:left="-709" w:right="117"/>
        <w:jc w:val="both"/>
        <w:rPr>
          <w:rFonts w:ascii="Arial" w:hAnsi="Arial" w:eastAsia="Times New Roman" w:cs="Arial"/>
          <w:sz w:val="24"/>
          <w:szCs w:val="24"/>
          <w:lang w:eastAsia="en-GB"/>
        </w:rPr>
      </w:pPr>
    </w:p>
    <w:p w:rsidR="006C0561" w:rsidP="00B1735E" w:rsidRDefault="006C0561" w14:paraId="0477BB8C" w14:textId="77777777">
      <w:pPr>
        <w:pStyle w:val="Default"/>
        <w:spacing w:line="360" w:lineRule="auto"/>
        <w:jc w:val="both"/>
        <w:rPr>
          <w:b/>
          <w:bCs/>
        </w:rPr>
      </w:pPr>
    </w:p>
    <w:p w:rsidRPr="00506807" w:rsidR="00506807" w:rsidP="00506807" w:rsidRDefault="00506807" w14:paraId="76567964" w14:textId="1B9D62F8">
      <w:pPr>
        <w:pStyle w:val="Default"/>
        <w:spacing w:line="360" w:lineRule="auto"/>
        <w:ind w:left="-567" w:hanging="142"/>
        <w:jc w:val="both"/>
      </w:pPr>
    </w:p>
    <w:p w:rsidRPr="00506807" w:rsidR="00506807" w:rsidP="00506807" w:rsidRDefault="00506807" w14:paraId="3C8D778C" w14:textId="26F499B6">
      <w:pPr>
        <w:spacing w:line="360" w:lineRule="auto"/>
        <w:ind w:left="-709"/>
        <w:jc w:val="both"/>
        <w:rPr>
          <w:rFonts w:ascii="Arial" w:hAnsi="Arial" w:cs="Arial"/>
          <w:sz w:val="24"/>
          <w:szCs w:val="24"/>
        </w:rPr>
      </w:pPr>
    </w:p>
    <w:sectPr w:rsidRPr="00506807" w:rsidR="00506807" w:rsidSect="00F76657">
      <w:headerReference w:type="default" r:id="rId12"/>
      <w:footerReference w:type="default" r:id="rId13"/>
      <w:headerReference w:type="first" r:id="rId14"/>
      <w:pgSz w:w="11906" w:h="16838" w:orient="portrait"/>
      <w:pgMar w:top="1440" w:right="1558" w:bottom="1440" w:left="1418" w:header="708" w:footer="708" w:gutter="0"/>
      <w:cols w:space="708"/>
      <w:titlePg/>
      <w:docGrid w:linePitch="360"/>
      <w:footerReference w:type="first" r:id="R234d2a84534f4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35C" w:rsidP="00002026" w:rsidRDefault="004F335C" w14:paraId="1307682B" w14:textId="77777777">
      <w:pPr>
        <w:spacing w:before="0" w:after="0"/>
      </w:pPr>
      <w:r>
        <w:separator/>
      </w:r>
    </w:p>
  </w:endnote>
  <w:endnote w:type="continuationSeparator" w:id="0">
    <w:p w:rsidR="004F335C" w:rsidP="00002026" w:rsidRDefault="004F335C" w14:paraId="4AD655D6"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02026" w:rsidRDefault="009C610A" w14:paraId="4DD5BDEF" w14:textId="710E32FE">
    <w:pPr>
      <w:pStyle w:val="Footer"/>
    </w:pPr>
    <w:r>
      <w:rPr>
        <w:noProof/>
      </w:rPr>
      <w:drawing>
        <wp:anchor distT="0" distB="0" distL="114300" distR="114300" simplePos="0" relativeHeight="251657728" behindDoc="1" locked="0" layoutInCell="1" allowOverlap="1" wp14:anchorId="6A85CE84" wp14:editId="7D3B8FF2">
          <wp:simplePos x="0" y="0"/>
          <wp:positionH relativeFrom="column">
            <wp:posOffset>-926465</wp:posOffset>
          </wp:positionH>
          <wp:positionV relativeFrom="paragraph">
            <wp:posOffset>83185</wp:posOffset>
          </wp:positionV>
          <wp:extent cx="7564755" cy="722630"/>
          <wp:effectExtent l="0" t="0" r="0" b="0"/>
          <wp:wrapNone/>
          <wp:docPr id="1" name="Picture 1"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975"/>
      <w:gridCol w:w="2975"/>
      <w:gridCol w:w="2975"/>
    </w:tblGrid>
    <w:tr w:rsidR="3077A43E" w:rsidTr="3077A43E" w14:paraId="768EB1FA">
      <w:trPr>
        <w:trHeight w:val="300"/>
      </w:trPr>
      <w:tc>
        <w:tcPr>
          <w:tcW w:w="2975" w:type="dxa"/>
          <w:tcMar/>
        </w:tcPr>
        <w:p w:rsidR="3077A43E" w:rsidP="3077A43E" w:rsidRDefault="3077A43E" w14:paraId="5C7B78A3" w14:textId="1344CB74">
          <w:pPr>
            <w:pStyle w:val="Header"/>
            <w:bidi w:val="0"/>
            <w:ind w:left="-115"/>
            <w:jc w:val="left"/>
          </w:pPr>
        </w:p>
      </w:tc>
      <w:tc>
        <w:tcPr>
          <w:tcW w:w="2975" w:type="dxa"/>
          <w:tcMar/>
        </w:tcPr>
        <w:p w:rsidR="3077A43E" w:rsidP="3077A43E" w:rsidRDefault="3077A43E" w14:paraId="1FFC0CBD" w14:textId="1F2368A5">
          <w:pPr>
            <w:pStyle w:val="Header"/>
            <w:bidi w:val="0"/>
            <w:jc w:val="center"/>
          </w:pPr>
        </w:p>
      </w:tc>
      <w:tc>
        <w:tcPr>
          <w:tcW w:w="2975" w:type="dxa"/>
          <w:tcMar/>
        </w:tcPr>
        <w:p w:rsidR="3077A43E" w:rsidP="3077A43E" w:rsidRDefault="3077A43E" w14:paraId="01B2CAEE" w14:textId="124D5FF8">
          <w:pPr>
            <w:pStyle w:val="Header"/>
            <w:bidi w:val="0"/>
            <w:ind w:right="-115"/>
            <w:jc w:val="right"/>
          </w:pPr>
        </w:p>
      </w:tc>
    </w:tr>
  </w:tbl>
  <w:p w:rsidR="3077A43E" w:rsidP="3077A43E" w:rsidRDefault="3077A43E" w14:paraId="3C615505" w14:textId="2EC3AB7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35C" w:rsidP="00002026" w:rsidRDefault="004F335C" w14:paraId="10E7390A" w14:textId="77777777">
      <w:pPr>
        <w:spacing w:before="0" w:after="0"/>
      </w:pPr>
      <w:r>
        <w:separator/>
      </w:r>
    </w:p>
  </w:footnote>
  <w:footnote w:type="continuationSeparator" w:id="0">
    <w:p w:rsidR="004F335C" w:rsidP="00002026" w:rsidRDefault="004F335C" w14:paraId="0ADF9DB2"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10A" w:rsidP="0070450B" w:rsidRDefault="009C610A" w14:paraId="3B04AAC6" w14:textId="74E72C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9399B" w:rsidP="00AF2356" w:rsidRDefault="00AF2356" w14:paraId="1F9766A1" w14:textId="39AC4D3F">
    <w:pPr>
      <w:pStyle w:val="Header"/>
      <w:ind w:left="-851" w:firstLine="142"/>
    </w:pPr>
    <w:r>
      <w:rPr>
        <w:noProof/>
      </w:rPr>
      <w:drawing>
        <wp:inline distT="0" distB="0" distL="0" distR="0" wp14:anchorId="221C39EA" wp14:editId="0BF89102">
          <wp:extent cx="1259586" cy="1271016"/>
          <wp:effectExtent l="0" t="0" r="0" b="5715"/>
          <wp:docPr id="2" name="Picture 2" descr="A black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circl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9586" cy="1271016"/>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fKv1T6Dt" int2:invalidationBookmarkName="" int2:hashCode="/8Ed4fmyrKEDx+" int2:id="owKeeYaM">
      <int2:state int2:type="AugLoop_Text_Critique" int2:value="Rejected"/>
    </int2:bookmark>
    <int2:bookmark int2:bookmarkName="_Int_ysQ3mEIz" int2:invalidationBookmarkName="" int2:hashCode="Ozr7ycr8W2cs6P" int2:id="kJuyi1r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439"/>
    <w:multiLevelType w:val="hybridMultilevel"/>
    <w:tmpl w:val="C7A6DF64"/>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 w15:restartNumberingAfterBreak="0">
    <w:nsid w:val="24116365"/>
    <w:multiLevelType w:val="hybridMultilevel"/>
    <w:tmpl w:val="CB0E81E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2" w15:restartNumberingAfterBreak="0">
    <w:nsid w:val="24742CA3"/>
    <w:multiLevelType w:val="hybridMultilevel"/>
    <w:tmpl w:val="56C2B74A"/>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3" w15:restartNumberingAfterBreak="0">
    <w:nsid w:val="272E4F18"/>
    <w:multiLevelType w:val="hybridMultilevel"/>
    <w:tmpl w:val="2AFEE0D4"/>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4" w15:restartNumberingAfterBreak="0">
    <w:nsid w:val="2C62714A"/>
    <w:multiLevelType w:val="hybridMultilevel"/>
    <w:tmpl w:val="DF2E9F1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5" w15:restartNumberingAfterBreak="0">
    <w:nsid w:val="3E7E33C6"/>
    <w:multiLevelType w:val="hybridMultilevel"/>
    <w:tmpl w:val="0780F8E8"/>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6" w15:restartNumberingAfterBreak="0">
    <w:nsid w:val="4FE36B1D"/>
    <w:multiLevelType w:val="hybridMultilevel"/>
    <w:tmpl w:val="AF18B436"/>
    <w:lvl w:ilvl="0" w:tplc="17F21904">
      <w:start w:val="1"/>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59AC7364"/>
    <w:multiLevelType w:val="hybridMultilevel"/>
    <w:tmpl w:val="32844942"/>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8" w15:restartNumberingAfterBreak="0">
    <w:nsid w:val="5FD77827"/>
    <w:multiLevelType w:val="hybridMultilevel"/>
    <w:tmpl w:val="FF16B69A"/>
    <w:lvl w:ilvl="0" w:tplc="08090001">
      <w:start w:val="1"/>
      <w:numFmt w:val="bullet"/>
      <w:lvlText w:val=""/>
      <w:lvlJc w:val="left"/>
      <w:pPr>
        <w:ind w:left="-349" w:hanging="360"/>
      </w:pPr>
      <w:rPr>
        <w:rFonts w:hint="default" w:ascii="Symbol" w:hAnsi="Symbol"/>
      </w:rPr>
    </w:lvl>
    <w:lvl w:ilvl="1" w:tplc="FFFFFFFF" w:tentative="1">
      <w:start w:val="1"/>
      <w:numFmt w:val="bullet"/>
      <w:lvlText w:val="o"/>
      <w:lvlJc w:val="left"/>
      <w:pPr>
        <w:ind w:left="371" w:hanging="360"/>
      </w:pPr>
      <w:rPr>
        <w:rFonts w:hint="default" w:ascii="Courier New" w:hAnsi="Courier New" w:cs="Courier New"/>
      </w:rPr>
    </w:lvl>
    <w:lvl w:ilvl="2" w:tplc="FFFFFFFF" w:tentative="1">
      <w:start w:val="1"/>
      <w:numFmt w:val="bullet"/>
      <w:lvlText w:val=""/>
      <w:lvlJc w:val="left"/>
      <w:pPr>
        <w:ind w:left="1091" w:hanging="360"/>
      </w:pPr>
      <w:rPr>
        <w:rFonts w:hint="default" w:ascii="Wingdings" w:hAnsi="Wingdings"/>
      </w:rPr>
    </w:lvl>
    <w:lvl w:ilvl="3" w:tplc="FFFFFFFF" w:tentative="1">
      <w:start w:val="1"/>
      <w:numFmt w:val="bullet"/>
      <w:lvlText w:val=""/>
      <w:lvlJc w:val="left"/>
      <w:pPr>
        <w:ind w:left="1811" w:hanging="360"/>
      </w:pPr>
      <w:rPr>
        <w:rFonts w:hint="default" w:ascii="Symbol" w:hAnsi="Symbol"/>
      </w:rPr>
    </w:lvl>
    <w:lvl w:ilvl="4" w:tplc="FFFFFFFF" w:tentative="1">
      <w:start w:val="1"/>
      <w:numFmt w:val="bullet"/>
      <w:lvlText w:val="o"/>
      <w:lvlJc w:val="left"/>
      <w:pPr>
        <w:ind w:left="2531" w:hanging="360"/>
      </w:pPr>
      <w:rPr>
        <w:rFonts w:hint="default" w:ascii="Courier New" w:hAnsi="Courier New" w:cs="Courier New"/>
      </w:rPr>
    </w:lvl>
    <w:lvl w:ilvl="5" w:tplc="FFFFFFFF" w:tentative="1">
      <w:start w:val="1"/>
      <w:numFmt w:val="bullet"/>
      <w:lvlText w:val=""/>
      <w:lvlJc w:val="left"/>
      <w:pPr>
        <w:ind w:left="3251" w:hanging="360"/>
      </w:pPr>
      <w:rPr>
        <w:rFonts w:hint="default" w:ascii="Wingdings" w:hAnsi="Wingdings"/>
      </w:rPr>
    </w:lvl>
    <w:lvl w:ilvl="6" w:tplc="FFFFFFFF" w:tentative="1">
      <w:start w:val="1"/>
      <w:numFmt w:val="bullet"/>
      <w:lvlText w:val=""/>
      <w:lvlJc w:val="left"/>
      <w:pPr>
        <w:ind w:left="3971" w:hanging="360"/>
      </w:pPr>
      <w:rPr>
        <w:rFonts w:hint="default" w:ascii="Symbol" w:hAnsi="Symbol"/>
      </w:rPr>
    </w:lvl>
    <w:lvl w:ilvl="7" w:tplc="FFFFFFFF" w:tentative="1">
      <w:start w:val="1"/>
      <w:numFmt w:val="bullet"/>
      <w:lvlText w:val="o"/>
      <w:lvlJc w:val="left"/>
      <w:pPr>
        <w:ind w:left="4691" w:hanging="360"/>
      </w:pPr>
      <w:rPr>
        <w:rFonts w:hint="default" w:ascii="Courier New" w:hAnsi="Courier New" w:cs="Courier New"/>
      </w:rPr>
    </w:lvl>
    <w:lvl w:ilvl="8" w:tplc="FFFFFFFF" w:tentative="1">
      <w:start w:val="1"/>
      <w:numFmt w:val="bullet"/>
      <w:lvlText w:val=""/>
      <w:lvlJc w:val="left"/>
      <w:pPr>
        <w:ind w:left="5411" w:hanging="360"/>
      </w:pPr>
      <w:rPr>
        <w:rFonts w:hint="default" w:ascii="Wingdings" w:hAnsi="Wingdings"/>
      </w:rPr>
    </w:lvl>
  </w:abstractNum>
  <w:abstractNum w:abstractNumId="9" w15:restartNumberingAfterBreak="0">
    <w:nsid w:val="690779C6"/>
    <w:multiLevelType w:val="hybridMultilevel"/>
    <w:tmpl w:val="EB166088"/>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0" w15:restartNumberingAfterBreak="0">
    <w:nsid w:val="6C01403E"/>
    <w:multiLevelType w:val="hybridMultilevel"/>
    <w:tmpl w:val="7C6E21F0"/>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abstractNum w:abstractNumId="11" w15:restartNumberingAfterBreak="0">
    <w:nsid w:val="6F485A73"/>
    <w:multiLevelType w:val="hybridMultilevel"/>
    <w:tmpl w:val="A5540076"/>
    <w:lvl w:ilvl="0" w:tplc="CBD8A19E">
      <w:numFmt w:val="bullet"/>
      <w:lvlText w:val=""/>
      <w:lvlJc w:val="left"/>
      <w:pPr>
        <w:ind w:left="-349" w:hanging="360"/>
      </w:pPr>
      <w:rPr>
        <w:rFonts w:hint="default" w:ascii="Arial" w:hAnsi="Arial" w:eastAsia="Calibri" w:cs="Arial"/>
      </w:rPr>
    </w:lvl>
    <w:lvl w:ilvl="1" w:tplc="08090003" w:tentative="1">
      <w:start w:val="1"/>
      <w:numFmt w:val="bullet"/>
      <w:lvlText w:val="o"/>
      <w:lvlJc w:val="left"/>
      <w:pPr>
        <w:ind w:left="371" w:hanging="360"/>
      </w:pPr>
      <w:rPr>
        <w:rFonts w:hint="default" w:ascii="Courier New" w:hAnsi="Courier New" w:cs="Courier New"/>
      </w:rPr>
    </w:lvl>
    <w:lvl w:ilvl="2" w:tplc="08090005" w:tentative="1">
      <w:start w:val="1"/>
      <w:numFmt w:val="bullet"/>
      <w:lvlText w:val=""/>
      <w:lvlJc w:val="left"/>
      <w:pPr>
        <w:ind w:left="1091" w:hanging="360"/>
      </w:pPr>
      <w:rPr>
        <w:rFonts w:hint="default" w:ascii="Wingdings" w:hAnsi="Wingdings"/>
      </w:rPr>
    </w:lvl>
    <w:lvl w:ilvl="3" w:tplc="08090001" w:tentative="1">
      <w:start w:val="1"/>
      <w:numFmt w:val="bullet"/>
      <w:lvlText w:val=""/>
      <w:lvlJc w:val="left"/>
      <w:pPr>
        <w:ind w:left="1811" w:hanging="360"/>
      </w:pPr>
      <w:rPr>
        <w:rFonts w:hint="default" w:ascii="Symbol" w:hAnsi="Symbol"/>
      </w:rPr>
    </w:lvl>
    <w:lvl w:ilvl="4" w:tplc="08090003" w:tentative="1">
      <w:start w:val="1"/>
      <w:numFmt w:val="bullet"/>
      <w:lvlText w:val="o"/>
      <w:lvlJc w:val="left"/>
      <w:pPr>
        <w:ind w:left="2531" w:hanging="360"/>
      </w:pPr>
      <w:rPr>
        <w:rFonts w:hint="default" w:ascii="Courier New" w:hAnsi="Courier New" w:cs="Courier New"/>
      </w:rPr>
    </w:lvl>
    <w:lvl w:ilvl="5" w:tplc="08090005" w:tentative="1">
      <w:start w:val="1"/>
      <w:numFmt w:val="bullet"/>
      <w:lvlText w:val=""/>
      <w:lvlJc w:val="left"/>
      <w:pPr>
        <w:ind w:left="3251" w:hanging="360"/>
      </w:pPr>
      <w:rPr>
        <w:rFonts w:hint="default" w:ascii="Wingdings" w:hAnsi="Wingdings"/>
      </w:rPr>
    </w:lvl>
    <w:lvl w:ilvl="6" w:tplc="08090001" w:tentative="1">
      <w:start w:val="1"/>
      <w:numFmt w:val="bullet"/>
      <w:lvlText w:val=""/>
      <w:lvlJc w:val="left"/>
      <w:pPr>
        <w:ind w:left="3971" w:hanging="360"/>
      </w:pPr>
      <w:rPr>
        <w:rFonts w:hint="default" w:ascii="Symbol" w:hAnsi="Symbol"/>
      </w:rPr>
    </w:lvl>
    <w:lvl w:ilvl="7" w:tplc="08090003" w:tentative="1">
      <w:start w:val="1"/>
      <w:numFmt w:val="bullet"/>
      <w:lvlText w:val="o"/>
      <w:lvlJc w:val="left"/>
      <w:pPr>
        <w:ind w:left="4691" w:hanging="360"/>
      </w:pPr>
      <w:rPr>
        <w:rFonts w:hint="default" w:ascii="Courier New" w:hAnsi="Courier New" w:cs="Courier New"/>
      </w:rPr>
    </w:lvl>
    <w:lvl w:ilvl="8" w:tplc="08090005" w:tentative="1">
      <w:start w:val="1"/>
      <w:numFmt w:val="bullet"/>
      <w:lvlText w:val=""/>
      <w:lvlJc w:val="left"/>
      <w:pPr>
        <w:ind w:left="5411" w:hanging="360"/>
      </w:pPr>
      <w:rPr>
        <w:rFonts w:hint="default" w:ascii="Wingdings" w:hAnsi="Wingdings"/>
      </w:rPr>
    </w:lvl>
  </w:abstractNum>
  <w:abstractNum w:abstractNumId="12" w15:restartNumberingAfterBreak="0">
    <w:nsid w:val="7ABB2911"/>
    <w:multiLevelType w:val="hybridMultilevel"/>
    <w:tmpl w:val="C9F2D44C"/>
    <w:lvl w:ilvl="0" w:tplc="E47E4674">
      <w:start w:val="5"/>
      <w:numFmt w:val="decimal"/>
      <w:lvlText w:val="%1."/>
      <w:lvlJc w:val="left"/>
      <w:pPr>
        <w:ind w:left="-65" w:hanging="360"/>
      </w:pPr>
      <w:rPr>
        <w:rFonts w:hint="default"/>
        <w:b/>
        <w:bCs/>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3" w15:restartNumberingAfterBreak="0">
    <w:nsid w:val="7ADD4E1E"/>
    <w:multiLevelType w:val="hybridMultilevel"/>
    <w:tmpl w:val="1C54298C"/>
    <w:lvl w:ilvl="0" w:tplc="08090001">
      <w:start w:val="1"/>
      <w:numFmt w:val="bullet"/>
      <w:lvlText w:val=""/>
      <w:lvlJc w:val="left"/>
      <w:pPr>
        <w:ind w:left="11" w:hanging="360"/>
      </w:pPr>
      <w:rPr>
        <w:rFonts w:hint="default" w:ascii="Symbol" w:hAnsi="Symbol"/>
      </w:rPr>
    </w:lvl>
    <w:lvl w:ilvl="1" w:tplc="08090003" w:tentative="1">
      <w:start w:val="1"/>
      <w:numFmt w:val="bullet"/>
      <w:lvlText w:val="o"/>
      <w:lvlJc w:val="left"/>
      <w:pPr>
        <w:ind w:left="731" w:hanging="360"/>
      </w:pPr>
      <w:rPr>
        <w:rFonts w:hint="default" w:ascii="Courier New" w:hAnsi="Courier New" w:cs="Courier New"/>
      </w:rPr>
    </w:lvl>
    <w:lvl w:ilvl="2" w:tplc="08090005" w:tentative="1">
      <w:start w:val="1"/>
      <w:numFmt w:val="bullet"/>
      <w:lvlText w:val=""/>
      <w:lvlJc w:val="left"/>
      <w:pPr>
        <w:ind w:left="1451" w:hanging="360"/>
      </w:pPr>
      <w:rPr>
        <w:rFonts w:hint="default" w:ascii="Wingdings" w:hAnsi="Wingdings"/>
      </w:rPr>
    </w:lvl>
    <w:lvl w:ilvl="3" w:tplc="08090001" w:tentative="1">
      <w:start w:val="1"/>
      <w:numFmt w:val="bullet"/>
      <w:lvlText w:val=""/>
      <w:lvlJc w:val="left"/>
      <w:pPr>
        <w:ind w:left="2171" w:hanging="360"/>
      </w:pPr>
      <w:rPr>
        <w:rFonts w:hint="default" w:ascii="Symbol" w:hAnsi="Symbol"/>
      </w:rPr>
    </w:lvl>
    <w:lvl w:ilvl="4" w:tplc="08090003" w:tentative="1">
      <w:start w:val="1"/>
      <w:numFmt w:val="bullet"/>
      <w:lvlText w:val="o"/>
      <w:lvlJc w:val="left"/>
      <w:pPr>
        <w:ind w:left="2891" w:hanging="360"/>
      </w:pPr>
      <w:rPr>
        <w:rFonts w:hint="default" w:ascii="Courier New" w:hAnsi="Courier New" w:cs="Courier New"/>
      </w:rPr>
    </w:lvl>
    <w:lvl w:ilvl="5" w:tplc="08090005" w:tentative="1">
      <w:start w:val="1"/>
      <w:numFmt w:val="bullet"/>
      <w:lvlText w:val=""/>
      <w:lvlJc w:val="left"/>
      <w:pPr>
        <w:ind w:left="3611" w:hanging="360"/>
      </w:pPr>
      <w:rPr>
        <w:rFonts w:hint="default" w:ascii="Wingdings" w:hAnsi="Wingdings"/>
      </w:rPr>
    </w:lvl>
    <w:lvl w:ilvl="6" w:tplc="08090001" w:tentative="1">
      <w:start w:val="1"/>
      <w:numFmt w:val="bullet"/>
      <w:lvlText w:val=""/>
      <w:lvlJc w:val="left"/>
      <w:pPr>
        <w:ind w:left="4331" w:hanging="360"/>
      </w:pPr>
      <w:rPr>
        <w:rFonts w:hint="default" w:ascii="Symbol" w:hAnsi="Symbol"/>
      </w:rPr>
    </w:lvl>
    <w:lvl w:ilvl="7" w:tplc="08090003" w:tentative="1">
      <w:start w:val="1"/>
      <w:numFmt w:val="bullet"/>
      <w:lvlText w:val="o"/>
      <w:lvlJc w:val="left"/>
      <w:pPr>
        <w:ind w:left="5051" w:hanging="360"/>
      </w:pPr>
      <w:rPr>
        <w:rFonts w:hint="default" w:ascii="Courier New" w:hAnsi="Courier New" w:cs="Courier New"/>
      </w:rPr>
    </w:lvl>
    <w:lvl w:ilvl="8" w:tplc="08090005" w:tentative="1">
      <w:start w:val="1"/>
      <w:numFmt w:val="bullet"/>
      <w:lvlText w:val=""/>
      <w:lvlJc w:val="left"/>
      <w:pPr>
        <w:ind w:left="5771" w:hanging="360"/>
      </w:pPr>
      <w:rPr>
        <w:rFonts w:hint="default" w:ascii="Wingdings" w:hAnsi="Wingdings"/>
      </w:rPr>
    </w:lvl>
  </w:abstractNum>
  <w:num w:numId="1" w16cid:durableId="1500270135">
    <w:abstractNumId w:val="7"/>
  </w:num>
  <w:num w:numId="2" w16cid:durableId="1287618470">
    <w:abstractNumId w:val="11"/>
  </w:num>
  <w:num w:numId="3" w16cid:durableId="1021198459">
    <w:abstractNumId w:val="8"/>
  </w:num>
  <w:num w:numId="4" w16cid:durableId="372972546">
    <w:abstractNumId w:val="5"/>
  </w:num>
  <w:num w:numId="5" w16cid:durableId="212498310">
    <w:abstractNumId w:val="1"/>
  </w:num>
  <w:num w:numId="6" w16cid:durableId="977999860">
    <w:abstractNumId w:val="2"/>
  </w:num>
  <w:num w:numId="7" w16cid:durableId="1421564140">
    <w:abstractNumId w:val="0"/>
  </w:num>
  <w:num w:numId="8" w16cid:durableId="1313369516">
    <w:abstractNumId w:val="4"/>
  </w:num>
  <w:num w:numId="9" w16cid:durableId="2094668168">
    <w:abstractNumId w:val="3"/>
  </w:num>
  <w:num w:numId="10" w16cid:durableId="2121103687">
    <w:abstractNumId w:val="13"/>
  </w:num>
  <w:num w:numId="11" w16cid:durableId="2015330024">
    <w:abstractNumId w:val="6"/>
  </w:num>
  <w:num w:numId="12" w16cid:durableId="1611282791">
    <w:abstractNumId w:val="12"/>
  </w:num>
  <w:num w:numId="13" w16cid:durableId="534342902">
    <w:abstractNumId w:val="9"/>
  </w:num>
  <w:num w:numId="14" w16cid:durableId="903637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26"/>
    <w:rsid w:val="00002026"/>
    <w:rsid w:val="00024C0A"/>
    <w:rsid w:val="000E6CB0"/>
    <w:rsid w:val="000F2D54"/>
    <w:rsid w:val="001515F8"/>
    <w:rsid w:val="0015488D"/>
    <w:rsid w:val="00164588"/>
    <w:rsid w:val="00165B2E"/>
    <w:rsid w:val="0022094A"/>
    <w:rsid w:val="00246DB1"/>
    <w:rsid w:val="00305DE2"/>
    <w:rsid w:val="003D3E96"/>
    <w:rsid w:val="003E216D"/>
    <w:rsid w:val="004421D3"/>
    <w:rsid w:val="00462620"/>
    <w:rsid w:val="004909E5"/>
    <w:rsid w:val="004E6D93"/>
    <w:rsid w:val="004F335C"/>
    <w:rsid w:val="00506807"/>
    <w:rsid w:val="005460E9"/>
    <w:rsid w:val="005B23B1"/>
    <w:rsid w:val="005E6CC0"/>
    <w:rsid w:val="00626B92"/>
    <w:rsid w:val="00644892"/>
    <w:rsid w:val="0068197E"/>
    <w:rsid w:val="006C0561"/>
    <w:rsid w:val="0070450B"/>
    <w:rsid w:val="0071203F"/>
    <w:rsid w:val="007D40D9"/>
    <w:rsid w:val="0086694E"/>
    <w:rsid w:val="00917047"/>
    <w:rsid w:val="00955258"/>
    <w:rsid w:val="009C610A"/>
    <w:rsid w:val="00AB7BB3"/>
    <w:rsid w:val="00AF2356"/>
    <w:rsid w:val="00B1735E"/>
    <w:rsid w:val="00B23A30"/>
    <w:rsid w:val="00B274B7"/>
    <w:rsid w:val="00B9399B"/>
    <w:rsid w:val="00BB3EC6"/>
    <w:rsid w:val="00C96140"/>
    <w:rsid w:val="00CB455F"/>
    <w:rsid w:val="00D33250"/>
    <w:rsid w:val="00D72045"/>
    <w:rsid w:val="00DB58EE"/>
    <w:rsid w:val="00ED6216"/>
    <w:rsid w:val="00F76657"/>
    <w:rsid w:val="00FA0C00"/>
    <w:rsid w:val="00FE1EFD"/>
    <w:rsid w:val="023792D1"/>
    <w:rsid w:val="3077A43E"/>
    <w:rsid w:val="41917C1B"/>
    <w:rsid w:val="4FADFE9A"/>
    <w:rsid w:val="5745D390"/>
    <w:rsid w:val="6E3C1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1ED8D"/>
  <w15:chartTrackingRefBased/>
  <w15:docId w15:val="{6F3876D6-3A77-404D-9EFD-E0CC54C9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2045"/>
    <w:pPr>
      <w:spacing w:before="100" w:beforeAutospacing="1" w:after="100" w:afterAutospacing="1"/>
      <w:ind w:right="-471"/>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2026"/>
    <w:pPr>
      <w:tabs>
        <w:tab w:val="center" w:pos="4513"/>
        <w:tab w:val="right" w:pos="9026"/>
      </w:tabs>
      <w:spacing w:before="0" w:after="0"/>
    </w:pPr>
  </w:style>
  <w:style w:type="character" w:styleId="HeaderChar" w:customStyle="1">
    <w:name w:val="Header Char"/>
    <w:link w:val="Header"/>
    <w:uiPriority w:val="99"/>
    <w:rsid w:val="00002026"/>
    <w:rPr>
      <w:lang w:val="en-GB"/>
    </w:rPr>
  </w:style>
  <w:style w:type="paragraph" w:styleId="Footer">
    <w:name w:val="footer"/>
    <w:basedOn w:val="Normal"/>
    <w:link w:val="FooterChar"/>
    <w:uiPriority w:val="99"/>
    <w:unhideWhenUsed/>
    <w:rsid w:val="00002026"/>
    <w:pPr>
      <w:tabs>
        <w:tab w:val="center" w:pos="4513"/>
        <w:tab w:val="right" w:pos="9026"/>
      </w:tabs>
      <w:spacing w:before="0" w:after="0"/>
    </w:pPr>
  </w:style>
  <w:style w:type="character" w:styleId="FooterChar" w:customStyle="1">
    <w:name w:val="Footer Char"/>
    <w:link w:val="Footer"/>
    <w:uiPriority w:val="99"/>
    <w:rsid w:val="00002026"/>
    <w:rPr>
      <w:lang w:val="en-GB"/>
    </w:rPr>
  </w:style>
  <w:style w:type="paragraph" w:styleId="BalloonText">
    <w:name w:val="Balloon Text"/>
    <w:basedOn w:val="Normal"/>
    <w:link w:val="BalloonTextChar"/>
    <w:uiPriority w:val="99"/>
    <w:semiHidden/>
    <w:unhideWhenUsed/>
    <w:rsid w:val="00002026"/>
    <w:pPr>
      <w:spacing w:before="0" w:after="0"/>
    </w:pPr>
    <w:rPr>
      <w:rFonts w:ascii="Tahoma" w:hAnsi="Tahoma" w:cs="Tahoma"/>
      <w:sz w:val="16"/>
      <w:szCs w:val="16"/>
    </w:rPr>
  </w:style>
  <w:style w:type="character" w:styleId="BalloonTextChar" w:customStyle="1">
    <w:name w:val="Balloon Text Char"/>
    <w:link w:val="BalloonText"/>
    <w:uiPriority w:val="99"/>
    <w:semiHidden/>
    <w:rsid w:val="00002026"/>
    <w:rPr>
      <w:rFonts w:ascii="Tahoma" w:hAnsi="Tahoma" w:cs="Tahoma"/>
      <w:sz w:val="16"/>
      <w:szCs w:val="16"/>
      <w:lang w:val="en-GB"/>
    </w:rPr>
  </w:style>
  <w:style w:type="paragraph" w:styleId="Default" w:customStyle="1">
    <w:name w:val="Default"/>
    <w:rsid w:val="00FA0C0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6807"/>
    <w:pPr>
      <w:ind w:left="720"/>
      <w:contextualSpacing/>
    </w:pPr>
  </w:style>
  <w:style w:type="character" w:styleId="Hyperlink">
    <w:name w:val="Hyperlink"/>
    <w:rsid w:val="00F76657"/>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zurich.co.uk/charity-insurance"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oter" Target="footer2.xml" Id="R234d2a84534f4972" /><Relationship Type="http://schemas.microsoft.com/office/2020/10/relationships/intelligence" Target="intelligence2.xml" Id="R27d34ff0d102487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FC8708653404DA34F7252754C5B2C" ma:contentTypeVersion="4" ma:contentTypeDescription="Create a new document." ma:contentTypeScope="" ma:versionID="ddb45b0d806da018e5346be9bf20e9a9">
  <xsd:schema xmlns:xsd="http://www.w3.org/2001/XMLSchema" xmlns:xs="http://www.w3.org/2001/XMLSchema" xmlns:p="http://schemas.microsoft.com/office/2006/metadata/properties" xmlns:ns2="f48153dc-8870-458b-96b1-c7be808513ea" targetNamespace="http://schemas.microsoft.com/office/2006/metadata/properties" ma:root="true" ma:fieldsID="72db19cf64e494550780005ffaa031ce" ns2:_="">
    <xsd:import namespace="f48153dc-8870-458b-96b1-c7be808513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153dc-8870-458b-96b1-c7be80851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6BC6E83-1877-4376-8860-73ED228F4445}"/>
</file>

<file path=customXml/itemProps2.xml><?xml version="1.0" encoding="utf-8"?>
<ds:datastoreItem xmlns:ds="http://schemas.openxmlformats.org/officeDocument/2006/customXml" ds:itemID="{56579234-D3C2-4C9A-9BBD-279D71A52A61}">
  <ds:schemaRefs>
    <ds:schemaRef ds:uri="http://schemas.microsoft.com/office/2006/metadata/properties"/>
    <ds:schemaRef ds:uri="http://schemas.microsoft.com/office/infopath/2007/PartnerControls"/>
    <ds:schemaRef ds:uri="34c12a8f-a5c3-454b-a227-98362f5a3444"/>
    <ds:schemaRef ds:uri="30a9de4e-9d54-468f-9a40-2f8381c005c9"/>
  </ds:schemaRefs>
</ds:datastoreItem>
</file>

<file path=customXml/itemProps3.xml><?xml version="1.0" encoding="utf-8"?>
<ds:datastoreItem xmlns:ds="http://schemas.openxmlformats.org/officeDocument/2006/customXml" ds:itemID="{6712499D-4C9D-4A4B-AB8D-FA3346BDE900}">
  <ds:schemaRefs>
    <ds:schemaRef ds:uri="http://schemas.microsoft.com/sharepoint/v3/contenttype/forms"/>
  </ds:schemaRefs>
</ds:datastoreItem>
</file>

<file path=customXml/itemProps4.xml><?xml version="1.0" encoding="utf-8"?>
<ds:datastoreItem xmlns:ds="http://schemas.openxmlformats.org/officeDocument/2006/customXml" ds:itemID="{AE7F1A65-444F-477B-810B-AACA69CF2CE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Valued Acer Customer</dc:creator>
  <keywords/>
  <lastModifiedBy>Adam Harland</lastModifiedBy>
  <revision>6</revision>
  <dcterms:created xsi:type="dcterms:W3CDTF">2023-05-26T10:33:00.0000000Z</dcterms:created>
  <dcterms:modified xsi:type="dcterms:W3CDTF">2023-10-20T16:00:50.7314103Z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0x01010038FFC8708653404DA34F7252754C5B2C</vt:lpwstr>
  </property>
  <property fmtid="{D5CDD505-2E9C-101B-9397-08002B2CF9AE}" pid="3" name="MediaServiceImageTags">
    <vt:lpwstr/>
  </property>
</Properties>
</file>